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DE675" w14:textId="1F3E2DE0" w:rsidR="00865042" w:rsidRPr="00E216D7" w:rsidRDefault="00E216D7" w:rsidP="00143053">
      <w:pPr>
        <w:jc w:val="center"/>
        <w:rPr>
          <w:b/>
          <w:bCs/>
          <w:color w:val="740047"/>
          <w:sz w:val="26"/>
          <w:szCs w:val="26"/>
          <w:lang w:val="en-US"/>
        </w:rPr>
      </w:pPr>
      <w:r>
        <w:rPr>
          <w:b/>
          <w:bCs/>
          <w:color w:val="740047"/>
          <w:sz w:val="26"/>
          <w:szCs w:val="26"/>
          <w:lang w:val="en-US"/>
        </w:rPr>
        <w:t>Violence Affecting Young P</w:t>
      </w:r>
      <w:r w:rsidR="00865042" w:rsidRPr="00E216D7">
        <w:rPr>
          <w:b/>
          <w:bCs/>
          <w:color w:val="740047"/>
          <w:sz w:val="26"/>
          <w:szCs w:val="26"/>
          <w:lang w:val="en-US"/>
        </w:rPr>
        <w:t>eople network group</w:t>
      </w:r>
    </w:p>
    <w:p w14:paraId="5D8BAE83" w14:textId="3B25D1D4" w:rsidR="00865042" w:rsidRPr="00F03EC0" w:rsidRDefault="00865042" w:rsidP="00071F97">
      <w:pPr>
        <w:jc w:val="center"/>
        <w:rPr>
          <w:b/>
          <w:bCs/>
          <w:sz w:val="26"/>
          <w:szCs w:val="26"/>
          <w:lang w:val="en-US"/>
        </w:rPr>
      </w:pPr>
      <w:r w:rsidRPr="00F03EC0">
        <w:rPr>
          <w:b/>
          <w:bCs/>
          <w:sz w:val="26"/>
          <w:szCs w:val="26"/>
          <w:lang w:val="en-US"/>
        </w:rPr>
        <w:t xml:space="preserve">Meeting </w:t>
      </w:r>
      <w:proofErr w:type="gramStart"/>
      <w:r w:rsidRPr="00F03EC0">
        <w:rPr>
          <w:b/>
          <w:bCs/>
          <w:sz w:val="26"/>
          <w:szCs w:val="26"/>
          <w:lang w:val="en-US"/>
        </w:rPr>
        <w:t>21</w:t>
      </w:r>
      <w:r w:rsidRPr="00F03EC0">
        <w:rPr>
          <w:b/>
          <w:bCs/>
          <w:sz w:val="26"/>
          <w:szCs w:val="26"/>
          <w:vertAlign w:val="superscript"/>
          <w:lang w:val="en-US"/>
        </w:rPr>
        <w:t>st</w:t>
      </w:r>
      <w:proofErr w:type="gramEnd"/>
      <w:r w:rsidRPr="00F03EC0">
        <w:rPr>
          <w:b/>
          <w:bCs/>
          <w:sz w:val="26"/>
          <w:szCs w:val="26"/>
          <w:lang w:val="en-US"/>
        </w:rPr>
        <w:t xml:space="preserve"> July 2021</w:t>
      </w:r>
    </w:p>
    <w:p w14:paraId="6566B5AB" w14:textId="34EF8ACF" w:rsidR="00865042" w:rsidRPr="00F03EC0" w:rsidRDefault="00865042" w:rsidP="00071F97">
      <w:pPr>
        <w:jc w:val="center"/>
        <w:rPr>
          <w:b/>
          <w:bCs/>
          <w:sz w:val="26"/>
          <w:szCs w:val="26"/>
          <w:lang w:val="en-US"/>
        </w:rPr>
      </w:pPr>
      <w:r w:rsidRPr="00F03EC0">
        <w:rPr>
          <w:b/>
          <w:bCs/>
          <w:sz w:val="26"/>
          <w:szCs w:val="26"/>
          <w:lang w:val="en-US"/>
        </w:rPr>
        <w:t>Notes from meeting</w:t>
      </w:r>
    </w:p>
    <w:p w14:paraId="5707FAEE" w14:textId="2A5F81A8" w:rsidR="00F00720" w:rsidRPr="00E216D7" w:rsidRDefault="00865042" w:rsidP="00147812">
      <w:pPr>
        <w:rPr>
          <w:b/>
          <w:bCs/>
          <w:color w:val="740047"/>
          <w:lang w:val="en-US"/>
        </w:rPr>
      </w:pPr>
      <w:r w:rsidRPr="00E216D7">
        <w:rPr>
          <w:b/>
          <w:bCs/>
          <w:color w:val="740047"/>
          <w:lang w:val="en-US"/>
        </w:rPr>
        <w:t>Attendees</w:t>
      </w:r>
    </w:p>
    <w:p w14:paraId="7828A937" w14:textId="6750062C" w:rsidR="00911CEE" w:rsidRDefault="00865042" w:rsidP="00DE572C">
      <w:pPr>
        <w:rPr>
          <w:lang w:val="en-US"/>
        </w:rPr>
      </w:pPr>
      <w:r>
        <w:rPr>
          <w:lang w:val="en-US"/>
        </w:rPr>
        <w:t>Darwin B</w:t>
      </w:r>
      <w:r w:rsidR="00872ECA">
        <w:rPr>
          <w:lang w:val="en-US"/>
        </w:rPr>
        <w:t>ernard</w:t>
      </w:r>
      <w:r w:rsidR="00FD11BB">
        <w:rPr>
          <w:lang w:val="en-US"/>
        </w:rPr>
        <w:t>,</w:t>
      </w:r>
      <w:r w:rsidR="00872ECA">
        <w:rPr>
          <w:lang w:val="en-US"/>
        </w:rPr>
        <w:t xml:space="preserve"> </w:t>
      </w:r>
      <w:r w:rsidR="00FD11BB" w:rsidRPr="00FD11BB">
        <w:rPr>
          <w:lang w:val="en-US"/>
        </w:rPr>
        <w:t>Mayor of London’s Violence Reduction Unit</w:t>
      </w:r>
    </w:p>
    <w:p w14:paraId="4430932C" w14:textId="50870823" w:rsidR="00911CEE" w:rsidRDefault="00872ECA" w:rsidP="00DE572C">
      <w:pPr>
        <w:rPr>
          <w:lang w:val="en-US"/>
        </w:rPr>
      </w:pPr>
      <w:r>
        <w:rPr>
          <w:lang w:val="en-US"/>
        </w:rPr>
        <w:t>Chris Murray</w:t>
      </w:r>
      <w:r w:rsidR="00FD11BB">
        <w:rPr>
          <w:lang w:val="en-US"/>
        </w:rPr>
        <w:t xml:space="preserve">, </w:t>
      </w:r>
      <w:r w:rsidR="00FB3433">
        <w:rPr>
          <w:lang w:val="en-US"/>
        </w:rPr>
        <w:t>Young Brent Foundation</w:t>
      </w:r>
    </w:p>
    <w:p w14:paraId="3E8E5E49" w14:textId="674E7186" w:rsidR="00911CEE" w:rsidRDefault="00FB3433" w:rsidP="00DE572C">
      <w:pPr>
        <w:rPr>
          <w:lang w:val="en-US"/>
        </w:rPr>
      </w:pPr>
      <w:r>
        <w:rPr>
          <w:lang w:val="en-US"/>
        </w:rPr>
        <w:t>Sarah Willis</w:t>
      </w:r>
      <w:r w:rsidR="009042BC">
        <w:rPr>
          <w:lang w:val="en-US"/>
        </w:rPr>
        <w:t>,</w:t>
      </w:r>
      <w:r w:rsidR="00DE572C">
        <w:rPr>
          <w:lang w:val="en-US"/>
        </w:rPr>
        <w:t xml:space="preserve"> </w:t>
      </w:r>
      <w:r w:rsidR="00C41282">
        <w:rPr>
          <w:lang w:val="en-US"/>
        </w:rPr>
        <w:t>MTVH</w:t>
      </w:r>
    </w:p>
    <w:p w14:paraId="0978FC55" w14:textId="2FF4C021" w:rsidR="00911CEE" w:rsidRDefault="00C41282" w:rsidP="00147812">
      <w:pPr>
        <w:rPr>
          <w:lang w:val="en-US"/>
        </w:rPr>
      </w:pPr>
      <w:r>
        <w:rPr>
          <w:lang w:val="en-US"/>
        </w:rPr>
        <w:t>Safia Noor</w:t>
      </w:r>
      <w:r w:rsidR="009042BC">
        <w:rPr>
          <w:lang w:val="en-US"/>
        </w:rPr>
        <w:t>,</w:t>
      </w:r>
      <w:r w:rsidR="00195BD4">
        <w:rPr>
          <w:lang w:val="en-US"/>
        </w:rPr>
        <w:t xml:space="preserve"> </w:t>
      </w:r>
      <w:r w:rsidR="00CB3D28">
        <w:rPr>
          <w:lang w:val="en-US"/>
        </w:rPr>
        <w:t>Hyde</w:t>
      </w:r>
      <w:r w:rsidR="00454C4C">
        <w:rPr>
          <w:lang w:val="en-US"/>
        </w:rPr>
        <w:t xml:space="preserve"> Charitable Trust </w:t>
      </w:r>
    </w:p>
    <w:p w14:paraId="7784AC36" w14:textId="32FB1A9D" w:rsidR="006D045D" w:rsidRDefault="00E63F50" w:rsidP="00147812">
      <w:pPr>
        <w:rPr>
          <w:lang w:val="en-US"/>
        </w:rPr>
      </w:pPr>
      <w:r>
        <w:rPr>
          <w:lang w:val="en-US"/>
        </w:rPr>
        <w:t xml:space="preserve">Michelle </w:t>
      </w:r>
      <w:proofErr w:type="spellStart"/>
      <w:r>
        <w:rPr>
          <w:lang w:val="en-US"/>
        </w:rPr>
        <w:t>Myrie</w:t>
      </w:r>
      <w:proofErr w:type="spellEnd"/>
      <w:r w:rsidR="009042BC">
        <w:rPr>
          <w:lang w:val="en-US"/>
        </w:rPr>
        <w:t>,</w:t>
      </w:r>
      <w:r>
        <w:rPr>
          <w:lang w:val="en-US"/>
        </w:rPr>
        <w:t xml:space="preserve"> </w:t>
      </w:r>
      <w:r w:rsidR="0051061F">
        <w:rPr>
          <w:lang w:val="en-US"/>
        </w:rPr>
        <w:t>Youth Music</w:t>
      </w:r>
    </w:p>
    <w:p w14:paraId="5897A130" w14:textId="6638BF04" w:rsidR="00FC282C" w:rsidRDefault="00C23DBF" w:rsidP="00147812">
      <w:pPr>
        <w:rPr>
          <w:rFonts w:ascii="Calibri" w:eastAsia="Times New Roman" w:hAnsi="Calibri" w:cs="Calibri"/>
          <w:color w:val="000000"/>
          <w:lang w:eastAsia="en-GB"/>
        </w:rPr>
      </w:pPr>
      <w:r>
        <w:rPr>
          <w:lang w:val="en-US"/>
        </w:rPr>
        <w:t>Chloe Harvey</w:t>
      </w:r>
      <w:r w:rsidR="009042BC">
        <w:rPr>
          <w:lang w:val="en-US"/>
        </w:rPr>
        <w:t>,</w:t>
      </w:r>
      <w:r>
        <w:rPr>
          <w:lang w:val="en-US"/>
        </w:rPr>
        <w:t xml:space="preserve"> </w:t>
      </w:r>
      <w:r w:rsidR="00EE10BB" w:rsidRPr="00EE10BB">
        <w:rPr>
          <w:rFonts w:ascii="Calibri" w:eastAsia="Times New Roman" w:hAnsi="Calibri" w:cs="Calibri"/>
          <w:color w:val="000000"/>
          <w:lang w:eastAsia="en-GB"/>
        </w:rPr>
        <w:t>Southwark Council</w:t>
      </w:r>
    </w:p>
    <w:p w14:paraId="28EC284E" w14:textId="2A04EF52" w:rsidR="00B6346D" w:rsidRDefault="00722CBC" w:rsidP="00147812">
      <w:pPr>
        <w:rPr>
          <w:rFonts w:ascii="Calibri" w:eastAsia="Times New Roman" w:hAnsi="Calibri" w:cs="Calibri"/>
          <w:color w:val="000000"/>
          <w:lang w:eastAsia="en-GB"/>
        </w:rPr>
      </w:pPr>
      <w:r>
        <w:rPr>
          <w:rFonts w:ascii="Calibri" w:eastAsia="Times New Roman" w:hAnsi="Calibri" w:cs="Calibri"/>
          <w:color w:val="000000"/>
          <w:lang w:eastAsia="en-GB"/>
        </w:rPr>
        <w:t xml:space="preserve">Sally </w:t>
      </w:r>
      <w:r w:rsidR="00847D3A" w:rsidRPr="00847D3A">
        <w:rPr>
          <w:rFonts w:ascii="Calibri" w:eastAsia="Times New Roman" w:hAnsi="Calibri" w:cs="Calibri"/>
          <w:color w:val="000000"/>
          <w:lang w:eastAsia="en-GB"/>
        </w:rPr>
        <w:t>Healy</w:t>
      </w:r>
      <w:r w:rsidR="009042BC">
        <w:rPr>
          <w:rFonts w:ascii="Calibri" w:eastAsia="Times New Roman" w:hAnsi="Calibri" w:cs="Calibri"/>
          <w:color w:val="000000"/>
          <w:lang w:eastAsia="en-GB"/>
        </w:rPr>
        <w:t>,</w:t>
      </w:r>
      <w:r w:rsidR="00847D3A">
        <w:rPr>
          <w:rFonts w:ascii="Calibri" w:eastAsia="Times New Roman" w:hAnsi="Calibri" w:cs="Calibri"/>
          <w:color w:val="000000"/>
          <w:lang w:eastAsia="en-GB"/>
        </w:rPr>
        <w:t xml:space="preserve"> Berkley Foundation</w:t>
      </w:r>
    </w:p>
    <w:p w14:paraId="022F8D77" w14:textId="1A5DE1BA" w:rsidR="00B6346D" w:rsidRDefault="00B6346D" w:rsidP="00147812">
      <w:pPr>
        <w:rPr>
          <w:rFonts w:ascii="Calibri" w:eastAsia="Times New Roman" w:hAnsi="Calibri" w:cs="Calibri"/>
          <w:color w:val="000000"/>
          <w:lang w:eastAsia="en-GB"/>
        </w:rPr>
      </w:pPr>
      <w:r>
        <w:rPr>
          <w:lang w:val="en-US"/>
        </w:rPr>
        <w:t>K</w:t>
      </w:r>
      <w:r w:rsidR="001418C7">
        <w:rPr>
          <w:lang w:val="en-US"/>
        </w:rPr>
        <w:t>illian Troy O’Donovan</w:t>
      </w:r>
      <w:r w:rsidR="009042BC">
        <w:rPr>
          <w:lang w:val="en-US"/>
        </w:rPr>
        <w:t>,</w:t>
      </w:r>
      <w:r w:rsidR="001418C7">
        <w:rPr>
          <w:lang w:val="en-US"/>
        </w:rPr>
        <w:t xml:space="preserve"> </w:t>
      </w:r>
      <w:r w:rsidR="00147812" w:rsidRPr="00147812">
        <w:rPr>
          <w:rFonts w:ascii="Calibri" w:eastAsia="Times New Roman" w:hAnsi="Calibri" w:cs="Calibri"/>
          <w:color w:val="000000"/>
          <w:lang w:eastAsia="en-GB"/>
        </w:rPr>
        <w:t>Social Finance UK</w:t>
      </w:r>
    </w:p>
    <w:p w14:paraId="6278A642" w14:textId="1EA9543F" w:rsidR="00B6346D" w:rsidRDefault="00147812" w:rsidP="00147812">
      <w:pPr>
        <w:rPr>
          <w:rFonts w:ascii="Calibri" w:eastAsia="Times New Roman" w:hAnsi="Calibri" w:cs="Calibri"/>
          <w:color w:val="000000"/>
          <w:lang w:eastAsia="en-GB"/>
        </w:rPr>
      </w:pPr>
      <w:r>
        <w:rPr>
          <w:lang w:val="en-US"/>
        </w:rPr>
        <w:t xml:space="preserve">Aaron </w:t>
      </w:r>
      <w:proofErr w:type="spellStart"/>
      <w:r>
        <w:rPr>
          <w:lang w:val="en-US"/>
        </w:rPr>
        <w:t>Mcdonald</w:t>
      </w:r>
      <w:proofErr w:type="spellEnd"/>
      <w:r w:rsidR="009042BC">
        <w:rPr>
          <w:lang w:val="en-US"/>
        </w:rPr>
        <w:t>,</w:t>
      </w:r>
      <w:r w:rsidR="007F0331">
        <w:rPr>
          <w:lang w:val="en-US"/>
        </w:rPr>
        <w:t xml:space="preserve"> </w:t>
      </w:r>
      <w:r w:rsidR="007F0331" w:rsidRPr="007F0331">
        <w:rPr>
          <w:rFonts w:ascii="Calibri" w:eastAsia="Times New Roman" w:hAnsi="Calibri" w:cs="Calibri"/>
          <w:color w:val="000000"/>
          <w:lang w:eastAsia="en-GB"/>
        </w:rPr>
        <w:t>Young Westminster Foundation</w:t>
      </w:r>
    </w:p>
    <w:p w14:paraId="17551060" w14:textId="6111A6CA" w:rsidR="00B6346D" w:rsidRDefault="007F0331" w:rsidP="00147812">
      <w:pPr>
        <w:rPr>
          <w:rFonts w:ascii="Calibri" w:eastAsia="Times New Roman" w:hAnsi="Calibri" w:cs="Calibri"/>
          <w:color w:val="000000"/>
          <w:lang w:eastAsia="en-GB"/>
        </w:rPr>
      </w:pPr>
      <w:r>
        <w:rPr>
          <w:rFonts w:ascii="Calibri" w:eastAsia="Times New Roman" w:hAnsi="Calibri" w:cs="Calibri"/>
          <w:color w:val="000000"/>
          <w:lang w:eastAsia="en-GB"/>
        </w:rPr>
        <w:t>Daisy Ryan</w:t>
      </w:r>
      <w:r w:rsidR="009042B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071F97">
        <w:rPr>
          <w:rFonts w:ascii="Calibri" w:eastAsia="Times New Roman" w:hAnsi="Calibri" w:cs="Calibri"/>
          <w:color w:val="000000"/>
          <w:lang w:eastAsia="en-GB"/>
        </w:rPr>
        <w:t>BBC Children in Need</w:t>
      </w:r>
    </w:p>
    <w:p w14:paraId="45CB94F1" w14:textId="7D386C2B" w:rsidR="00B6346D" w:rsidRDefault="00071F97" w:rsidP="00147812">
      <w:pPr>
        <w:rPr>
          <w:rFonts w:ascii="Calibri" w:eastAsia="Times New Roman" w:hAnsi="Calibri" w:cs="Calibri"/>
          <w:color w:val="000000"/>
          <w:lang w:eastAsia="en-GB"/>
        </w:rPr>
      </w:pPr>
      <w:r>
        <w:rPr>
          <w:rFonts w:ascii="Calibri" w:eastAsia="Times New Roman" w:hAnsi="Calibri" w:cs="Calibri"/>
          <w:color w:val="000000"/>
          <w:lang w:eastAsia="en-GB"/>
        </w:rPr>
        <w:t xml:space="preserve">Clare </w:t>
      </w:r>
      <w:proofErr w:type="spellStart"/>
      <w:r>
        <w:rPr>
          <w:rFonts w:ascii="Calibri" w:eastAsia="Times New Roman" w:hAnsi="Calibri" w:cs="Calibri"/>
          <w:color w:val="000000"/>
          <w:lang w:eastAsia="en-GB"/>
        </w:rPr>
        <w:t>MacNamara</w:t>
      </w:r>
      <w:proofErr w:type="spellEnd"/>
      <w:r w:rsidR="009042BC">
        <w:rPr>
          <w:rFonts w:ascii="Calibri" w:eastAsia="Times New Roman" w:hAnsi="Calibri" w:cs="Calibri"/>
          <w:color w:val="000000"/>
          <w:lang w:eastAsia="en-GB"/>
        </w:rPr>
        <w:t>,</w:t>
      </w:r>
      <w:r>
        <w:rPr>
          <w:rFonts w:ascii="Calibri" w:eastAsia="Times New Roman" w:hAnsi="Calibri" w:cs="Calibri"/>
          <w:color w:val="000000"/>
          <w:lang w:eastAsia="en-GB"/>
        </w:rPr>
        <w:t xml:space="preserve"> London Youth</w:t>
      </w:r>
    </w:p>
    <w:p w14:paraId="04AFFAA0" w14:textId="77777777" w:rsidR="000E411A" w:rsidRDefault="000E411A">
      <w:pPr>
        <w:rPr>
          <w:rFonts w:ascii="Calibri" w:eastAsia="Times New Roman" w:hAnsi="Calibri" w:cs="Calibri"/>
          <w:color w:val="C7047E"/>
          <w:lang w:eastAsia="en-GB"/>
        </w:rPr>
      </w:pPr>
    </w:p>
    <w:p w14:paraId="010A5DAC" w14:textId="1E0D70E0" w:rsidR="0028751B" w:rsidRPr="00E216D7" w:rsidRDefault="0037769E">
      <w:pPr>
        <w:rPr>
          <w:rFonts w:ascii="Calibri" w:eastAsia="Times New Roman" w:hAnsi="Calibri" w:cs="Calibri"/>
          <w:color w:val="740047"/>
          <w:lang w:eastAsia="en-GB"/>
        </w:rPr>
      </w:pPr>
      <w:r w:rsidRPr="00E216D7">
        <w:rPr>
          <w:b/>
          <w:bCs/>
          <w:color w:val="740047"/>
          <w:lang w:val="en-US"/>
        </w:rPr>
        <w:t>Chair’s w</w:t>
      </w:r>
      <w:r w:rsidR="00714D3E" w:rsidRPr="00E216D7">
        <w:rPr>
          <w:b/>
          <w:bCs/>
          <w:color w:val="740047"/>
          <w:lang w:val="en-US"/>
        </w:rPr>
        <w:t xml:space="preserve">elcome &amp; introductions </w:t>
      </w:r>
    </w:p>
    <w:p w14:paraId="04244495" w14:textId="0D01B812" w:rsidR="0037769E" w:rsidRDefault="0037769E">
      <w:pPr>
        <w:rPr>
          <w:lang w:val="en-US"/>
        </w:rPr>
      </w:pPr>
      <w:r>
        <w:rPr>
          <w:lang w:val="en-US"/>
        </w:rPr>
        <w:t>Sarah welcomed all to the</w:t>
      </w:r>
      <w:r w:rsidR="00F64B86">
        <w:rPr>
          <w:lang w:val="en-US"/>
        </w:rPr>
        <w:t xml:space="preserve"> first</w:t>
      </w:r>
      <w:r>
        <w:rPr>
          <w:lang w:val="en-US"/>
        </w:rPr>
        <w:t xml:space="preserve"> Violence </w:t>
      </w:r>
      <w:r w:rsidR="00E216D7">
        <w:rPr>
          <w:lang w:val="en-US"/>
        </w:rPr>
        <w:t>Affecting</w:t>
      </w:r>
      <w:r>
        <w:rPr>
          <w:lang w:val="en-US"/>
        </w:rPr>
        <w:t xml:space="preserve"> Young People </w:t>
      </w:r>
      <w:r w:rsidR="00F64B86">
        <w:rPr>
          <w:lang w:val="en-US"/>
        </w:rPr>
        <w:t xml:space="preserve">network group meeting in 2021. She set some questions for the </w:t>
      </w:r>
      <w:r w:rsidR="009055EA">
        <w:rPr>
          <w:lang w:val="en-US"/>
        </w:rPr>
        <w:t xml:space="preserve">group to consider </w:t>
      </w:r>
      <w:proofErr w:type="gramStart"/>
      <w:r w:rsidR="009055EA">
        <w:rPr>
          <w:lang w:val="en-US"/>
        </w:rPr>
        <w:t>both in the meeting and going</w:t>
      </w:r>
      <w:proofErr w:type="gramEnd"/>
      <w:r w:rsidR="009055EA">
        <w:rPr>
          <w:lang w:val="en-US"/>
        </w:rPr>
        <w:t xml:space="preserve"> forward, including: </w:t>
      </w:r>
    </w:p>
    <w:p w14:paraId="2E58FC3C" w14:textId="37743117" w:rsidR="009055EA" w:rsidRDefault="009055EA" w:rsidP="009055EA">
      <w:pPr>
        <w:pStyle w:val="ListParagraph"/>
        <w:numPr>
          <w:ilvl w:val="0"/>
          <w:numId w:val="3"/>
        </w:numPr>
        <w:rPr>
          <w:lang w:val="en-US"/>
        </w:rPr>
      </w:pPr>
      <w:r>
        <w:rPr>
          <w:lang w:val="en-US"/>
        </w:rPr>
        <w:t>How can this group be purposeful</w:t>
      </w:r>
      <w:r w:rsidR="002643A9">
        <w:rPr>
          <w:lang w:val="en-US"/>
        </w:rPr>
        <w:t>?</w:t>
      </w:r>
    </w:p>
    <w:p w14:paraId="370D8B5F" w14:textId="60F1CDE2" w:rsidR="009055EA" w:rsidRDefault="009055EA" w:rsidP="009055EA">
      <w:pPr>
        <w:pStyle w:val="ListParagraph"/>
        <w:numPr>
          <w:ilvl w:val="0"/>
          <w:numId w:val="3"/>
        </w:numPr>
        <w:rPr>
          <w:lang w:val="en-US"/>
        </w:rPr>
      </w:pPr>
      <w:r>
        <w:rPr>
          <w:lang w:val="en-US"/>
        </w:rPr>
        <w:t>How can we generate some hope</w:t>
      </w:r>
      <w:r w:rsidR="002643A9">
        <w:rPr>
          <w:lang w:val="en-US"/>
        </w:rPr>
        <w:t>?</w:t>
      </w:r>
    </w:p>
    <w:p w14:paraId="0694550E" w14:textId="1A6CABB1" w:rsidR="005F3381" w:rsidRPr="00035F3E" w:rsidRDefault="009055EA" w:rsidP="00B65923">
      <w:pPr>
        <w:pStyle w:val="ListParagraph"/>
        <w:numPr>
          <w:ilvl w:val="0"/>
          <w:numId w:val="3"/>
        </w:numPr>
        <w:rPr>
          <w:lang w:val="en-US"/>
        </w:rPr>
      </w:pPr>
      <w:r w:rsidRPr="00035F3E">
        <w:rPr>
          <w:lang w:val="en-US"/>
        </w:rPr>
        <w:t xml:space="preserve">How can </w:t>
      </w:r>
      <w:r w:rsidR="00035F3E" w:rsidRPr="00035F3E">
        <w:rPr>
          <w:lang w:val="en-US"/>
        </w:rPr>
        <w:t>we ensure the intelligence and learning shared in this group lead to action toward a common goal</w:t>
      </w:r>
      <w:r w:rsidR="002643A9">
        <w:rPr>
          <w:lang w:val="en-US"/>
        </w:rPr>
        <w:t xml:space="preserve">? </w:t>
      </w:r>
    </w:p>
    <w:p w14:paraId="4AF67773" w14:textId="5FC057AD" w:rsidR="00E961C5" w:rsidRDefault="00E961C5">
      <w:pPr>
        <w:rPr>
          <w:lang w:val="en-US"/>
        </w:rPr>
      </w:pPr>
      <w:r w:rsidRPr="00AE3300">
        <w:rPr>
          <w:lang w:val="en-US"/>
        </w:rPr>
        <w:t>We now this year have a rise in murdering of young people, important to have that has a context</w:t>
      </w:r>
      <w:r w:rsidR="003E3786">
        <w:rPr>
          <w:lang w:val="en-US"/>
        </w:rPr>
        <w:t xml:space="preserve">. </w:t>
      </w:r>
      <w:r>
        <w:rPr>
          <w:lang w:val="en-US"/>
        </w:rPr>
        <w:t xml:space="preserve">We also need to see beyond the statistics and remember that these are young people with names. </w:t>
      </w:r>
    </w:p>
    <w:p w14:paraId="2394C435" w14:textId="05888536" w:rsidR="0057237E" w:rsidRDefault="006202C3" w:rsidP="003E3786">
      <w:pPr>
        <w:rPr>
          <w:lang w:val="en-US"/>
        </w:rPr>
      </w:pPr>
      <w:r>
        <w:rPr>
          <w:lang w:val="en-US"/>
        </w:rPr>
        <w:t xml:space="preserve">The inequality amplified by the </w:t>
      </w:r>
      <w:r w:rsidR="003E3786">
        <w:rPr>
          <w:lang w:val="en-US"/>
        </w:rPr>
        <w:t xml:space="preserve">pandemic also means we </w:t>
      </w:r>
      <w:r w:rsidR="004F1331">
        <w:rPr>
          <w:lang w:val="en-US"/>
        </w:rPr>
        <w:t>must</w:t>
      </w:r>
      <w:r w:rsidR="003E3786">
        <w:rPr>
          <w:lang w:val="en-US"/>
        </w:rPr>
        <w:t xml:space="preserve"> reset the dial. </w:t>
      </w:r>
      <w:r>
        <w:rPr>
          <w:lang w:val="en-US"/>
        </w:rPr>
        <w:t xml:space="preserve"> </w:t>
      </w:r>
      <w:r w:rsidR="00B67B86">
        <w:rPr>
          <w:lang w:val="en-US"/>
        </w:rPr>
        <w:t xml:space="preserve">Sarah asked attendees to </w:t>
      </w:r>
      <w:r w:rsidR="00FB43D7">
        <w:rPr>
          <w:lang w:val="en-US"/>
        </w:rPr>
        <w:t xml:space="preserve">tell what they hoped to get out of the meeting in </w:t>
      </w:r>
      <w:hyperlink r:id="rId10" w:history="1">
        <w:r w:rsidR="00FB43D7" w:rsidRPr="00FB43D7">
          <w:rPr>
            <w:rStyle w:val="Hyperlink"/>
            <w:lang w:val="en-US"/>
          </w:rPr>
          <w:t>this jamboard</w:t>
        </w:r>
      </w:hyperlink>
      <w:r w:rsidR="00FB43D7">
        <w:rPr>
          <w:lang w:val="en-US"/>
        </w:rPr>
        <w:t xml:space="preserve">. </w:t>
      </w:r>
    </w:p>
    <w:p w14:paraId="7C9FC549" w14:textId="34B6F252" w:rsidR="008D467A" w:rsidRPr="00E216D7" w:rsidRDefault="00C51EBD">
      <w:pPr>
        <w:rPr>
          <w:b/>
          <w:bCs/>
          <w:color w:val="740047"/>
          <w:lang w:val="en-US"/>
        </w:rPr>
      </w:pPr>
      <w:r w:rsidRPr="00E216D7">
        <w:rPr>
          <w:b/>
          <w:bCs/>
          <w:color w:val="740047"/>
          <w:lang w:val="en-US"/>
        </w:rPr>
        <w:t>Presentations</w:t>
      </w:r>
    </w:p>
    <w:p w14:paraId="68F57161" w14:textId="77777777" w:rsidR="008D467A" w:rsidRPr="00E216D7" w:rsidRDefault="008D467A" w:rsidP="008D467A">
      <w:pPr>
        <w:rPr>
          <w:b/>
          <w:bCs/>
          <w:color w:val="740047"/>
        </w:rPr>
      </w:pPr>
      <w:r w:rsidRPr="00E216D7">
        <w:rPr>
          <w:b/>
          <w:bCs/>
          <w:color w:val="740047"/>
          <w:lang w:val="en-US"/>
        </w:rPr>
        <w:t xml:space="preserve">Chris Murray, </w:t>
      </w:r>
      <w:r w:rsidRPr="00E216D7">
        <w:rPr>
          <w:b/>
          <w:bCs/>
          <w:color w:val="740047"/>
        </w:rPr>
        <w:t xml:space="preserve">Murray (CEO, Young Brent Foundation) </w:t>
      </w:r>
    </w:p>
    <w:p w14:paraId="2B0B88F5" w14:textId="3754FE98" w:rsidR="008D467A" w:rsidRDefault="008D467A" w:rsidP="008D467A">
      <w:pPr>
        <w:rPr>
          <w:lang w:val="en-US"/>
        </w:rPr>
      </w:pPr>
      <w:r>
        <w:lastRenderedPageBreak/>
        <w:t xml:space="preserve">Chris spoke about </w:t>
      </w:r>
      <w:proofErr w:type="spellStart"/>
      <w:r w:rsidRPr="00DD41AE">
        <w:t>about</w:t>
      </w:r>
      <w:proofErr w:type="spellEnd"/>
      <w:r w:rsidRPr="00DD41AE">
        <w:t xml:space="preserve"> the</w:t>
      </w:r>
      <w:r w:rsidR="00C51EBD">
        <w:t xml:space="preserve"> Young Brent</w:t>
      </w:r>
      <w:r w:rsidRPr="00DD41AE">
        <w:t xml:space="preserve"> Foundation’s</w:t>
      </w:r>
      <w:r w:rsidR="00C51EBD">
        <w:t xml:space="preserve"> (YBF)</w:t>
      </w:r>
      <w:r w:rsidRPr="00DD41AE">
        <w:t xml:space="preserve"> overall approach to working with young people and </w:t>
      </w:r>
      <w:r>
        <w:t>their</w:t>
      </w:r>
      <w:r w:rsidRPr="00DD41AE">
        <w:t xml:space="preserve"> new programme – One Flow One Brent (OFOB).</w:t>
      </w:r>
      <w:r w:rsidRPr="00A176AB">
        <w:t xml:space="preserve">The OFOB programme enables young people and communities to lead and develop solutions to tackling violence. The programme runs across </w:t>
      </w:r>
      <w:proofErr w:type="gramStart"/>
      <w:r w:rsidRPr="00A176AB">
        <w:t>3</w:t>
      </w:r>
      <w:proofErr w:type="gramEnd"/>
      <w:r w:rsidRPr="00A176AB">
        <w:t xml:space="preserve"> estates and is delivered in partnership with 3 housing associations.</w:t>
      </w:r>
    </w:p>
    <w:p w14:paraId="7491D600" w14:textId="77777777" w:rsidR="008D467A" w:rsidRDefault="008D467A" w:rsidP="008D467A">
      <w:pPr>
        <w:rPr>
          <w:lang w:val="en-US"/>
        </w:rPr>
      </w:pPr>
      <w:r>
        <w:rPr>
          <w:lang w:val="en-US"/>
        </w:rPr>
        <w:t xml:space="preserve">Chris shared YBF’s findings from conversations </w:t>
      </w:r>
      <w:proofErr w:type="gramStart"/>
      <w:r>
        <w:rPr>
          <w:lang w:val="en-US"/>
        </w:rPr>
        <w:t>they’ve</w:t>
      </w:r>
      <w:proofErr w:type="gramEnd"/>
      <w:r>
        <w:rPr>
          <w:lang w:val="en-US"/>
        </w:rPr>
        <w:t xml:space="preserve"> had with young people in the last year, which centered around four core issues: </w:t>
      </w:r>
    </w:p>
    <w:p w14:paraId="19CBA448" w14:textId="77777777" w:rsidR="008D467A" w:rsidRDefault="008D467A" w:rsidP="008D467A">
      <w:pPr>
        <w:pStyle w:val="ListParagraph"/>
        <w:numPr>
          <w:ilvl w:val="0"/>
          <w:numId w:val="4"/>
        </w:numPr>
        <w:rPr>
          <w:lang w:val="en-US"/>
        </w:rPr>
      </w:pPr>
      <w:r w:rsidRPr="002A3F65">
        <w:rPr>
          <w:lang w:val="en-US"/>
        </w:rPr>
        <w:t>Serious violence</w:t>
      </w:r>
      <w:r>
        <w:rPr>
          <w:lang w:val="en-US"/>
        </w:rPr>
        <w:t>- adults talk about this a lot but so does young people, maybe slightly different way of normalizing that conversation</w:t>
      </w:r>
      <w:r w:rsidRPr="002A3F65">
        <w:rPr>
          <w:lang w:val="en-US"/>
        </w:rPr>
        <w:t xml:space="preserve"> </w:t>
      </w:r>
      <w:r>
        <w:rPr>
          <w:lang w:val="en-US"/>
        </w:rPr>
        <w:t xml:space="preserve">but they do talk about it. </w:t>
      </w:r>
      <w:r w:rsidRPr="002A3F65">
        <w:rPr>
          <w:lang w:val="en-US"/>
        </w:rPr>
        <w:t xml:space="preserve"> </w:t>
      </w:r>
    </w:p>
    <w:p w14:paraId="346A0F63" w14:textId="77777777" w:rsidR="008D467A" w:rsidRDefault="008D467A" w:rsidP="008D467A">
      <w:pPr>
        <w:pStyle w:val="ListParagraph"/>
        <w:numPr>
          <w:ilvl w:val="0"/>
          <w:numId w:val="4"/>
        </w:numPr>
        <w:rPr>
          <w:lang w:val="en-US"/>
        </w:rPr>
      </w:pPr>
      <w:r>
        <w:rPr>
          <w:lang w:val="en-US"/>
        </w:rPr>
        <w:t xml:space="preserve">Brent Black Community Action Plan: it is quite a brave step for local authorities to back the plan but </w:t>
      </w:r>
      <w:proofErr w:type="gramStart"/>
      <w:r>
        <w:rPr>
          <w:lang w:val="en-US"/>
        </w:rPr>
        <w:t>it is supported by the community</w:t>
      </w:r>
      <w:proofErr w:type="gramEnd"/>
      <w:r>
        <w:rPr>
          <w:lang w:val="en-US"/>
        </w:rPr>
        <w:t xml:space="preserve">. It is going to have peaks and throughs and will be bumps in the road, especially when we talk about racism and inequality but that is normal. It is </w:t>
      </w:r>
      <w:proofErr w:type="gramStart"/>
      <w:r>
        <w:rPr>
          <w:lang w:val="en-US"/>
        </w:rPr>
        <w:t>really</w:t>
      </w:r>
      <w:proofErr w:type="gramEnd"/>
      <w:r>
        <w:rPr>
          <w:lang w:val="en-US"/>
        </w:rPr>
        <w:t xml:space="preserve"> when we come over at the other end where the learning takes place. </w:t>
      </w:r>
    </w:p>
    <w:p w14:paraId="63DD0967" w14:textId="77777777" w:rsidR="008D467A" w:rsidRDefault="008D467A" w:rsidP="008D467A">
      <w:pPr>
        <w:pStyle w:val="ListParagraph"/>
        <w:numPr>
          <w:ilvl w:val="0"/>
          <w:numId w:val="4"/>
        </w:numPr>
        <w:rPr>
          <w:lang w:val="en-US"/>
        </w:rPr>
      </w:pPr>
      <w:r w:rsidRPr="000F6EA3">
        <w:rPr>
          <w:lang w:val="en-US"/>
        </w:rPr>
        <w:t>Environmental impacts vs economic impacts</w:t>
      </w:r>
      <w:r>
        <w:rPr>
          <w:lang w:val="en-US"/>
        </w:rPr>
        <w:t>:</w:t>
      </w:r>
      <w:r w:rsidRPr="000F6EA3">
        <w:rPr>
          <w:lang w:val="en-US"/>
        </w:rPr>
        <w:t xml:space="preserve"> </w:t>
      </w:r>
      <w:r>
        <w:rPr>
          <w:lang w:val="en-US"/>
        </w:rPr>
        <w:t xml:space="preserve">Brent is a borough where </w:t>
      </w:r>
      <w:r w:rsidRPr="000F6EA3">
        <w:rPr>
          <w:lang w:val="en-US"/>
        </w:rPr>
        <w:t>every ward has elements of growth and development, but young people are not benefitting from that economic development. Brand new communities springing up</w:t>
      </w:r>
      <w:r>
        <w:rPr>
          <w:lang w:val="en-US"/>
        </w:rPr>
        <w:t xml:space="preserve"> but</w:t>
      </w:r>
      <w:r w:rsidRPr="000F6EA3">
        <w:rPr>
          <w:lang w:val="en-US"/>
        </w:rPr>
        <w:t xml:space="preserve"> the community themselves </w:t>
      </w:r>
      <w:proofErr w:type="gramStart"/>
      <w:r w:rsidRPr="000F6EA3">
        <w:rPr>
          <w:lang w:val="en-US"/>
        </w:rPr>
        <w:t>don’t</w:t>
      </w:r>
      <w:proofErr w:type="gramEnd"/>
      <w:r w:rsidRPr="000F6EA3">
        <w:rPr>
          <w:lang w:val="en-US"/>
        </w:rPr>
        <w:t xml:space="preserve"> feel themselves part of that expansion, there aren’t job opportunities following on from that. There is a bit of a challenge there for young people to see them</w:t>
      </w:r>
      <w:r>
        <w:rPr>
          <w:lang w:val="en-US"/>
        </w:rPr>
        <w:t>selves</w:t>
      </w:r>
      <w:r w:rsidRPr="000F6EA3">
        <w:rPr>
          <w:lang w:val="en-US"/>
        </w:rPr>
        <w:t xml:space="preserve"> in that future </w:t>
      </w:r>
      <w:r>
        <w:rPr>
          <w:lang w:val="en-US"/>
        </w:rPr>
        <w:t xml:space="preserve">of growth and development. </w:t>
      </w:r>
    </w:p>
    <w:p w14:paraId="31BE965A" w14:textId="77777777" w:rsidR="008D467A" w:rsidRDefault="008D467A" w:rsidP="008D467A">
      <w:pPr>
        <w:pStyle w:val="ListParagraph"/>
        <w:numPr>
          <w:ilvl w:val="0"/>
          <w:numId w:val="4"/>
        </w:numPr>
        <w:rPr>
          <w:lang w:val="en-US"/>
        </w:rPr>
      </w:pPr>
      <w:r w:rsidRPr="00121312">
        <w:rPr>
          <w:lang w:val="en-US"/>
        </w:rPr>
        <w:t>Impact of covid</w:t>
      </w:r>
      <w:r>
        <w:rPr>
          <w:lang w:val="en-US"/>
        </w:rPr>
        <w:t xml:space="preserve">-19 on communities: we </w:t>
      </w:r>
      <w:r w:rsidRPr="00121312">
        <w:rPr>
          <w:lang w:val="en-US"/>
        </w:rPr>
        <w:t xml:space="preserve">lost 34 members of one community- </w:t>
      </w:r>
      <w:r>
        <w:rPr>
          <w:lang w:val="en-US"/>
        </w:rPr>
        <w:t>the S</w:t>
      </w:r>
      <w:r w:rsidRPr="00121312">
        <w:rPr>
          <w:lang w:val="en-US"/>
        </w:rPr>
        <w:t>omali communit</w:t>
      </w:r>
      <w:r>
        <w:rPr>
          <w:lang w:val="en-US"/>
        </w:rPr>
        <w:t xml:space="preserve">y. Much more could have been done for </w:t>
      </w:r>
      <w:r w:rsidRPr="00121312">
        <w:rPr>
          <w:lang w:val="en-US"/>
        </w:rPr>
        <w:t>th</w:t>
      </w:r>
      <w:r>
        <w:rPr>
          <w:lang w:val="en-US"/>
        </w:rPr>
        <w:t xml:space="preserve">e children and young people in that community so out of that conversation led us to a position where we did some work with MTVH and did more outreach to support communities </w:t>
      </w:r>
    </w:p>
    <w:p w14:paraId="779ABDAE" w14:textId="77777777" w:rsidR="008D467A" w:rsidRDefault="008D467A" w:rsidP="008D467A">
      <w:pPr>
        <w:rPr>
          <w:lang w:val="en-US"/>
        </w:rPr>
      </w:pPr>
      <w:r>
        <w:rPr>
          <w:lang w:val="en-US"/>
        </w:rPr>
        <w:t xml:space="preserve">From this, Chris also shared YBF plan to bounce back from these issues, including: </w:t>
      </w:r>
    </w:p>
    <w:p w14:paraId="066BA4E4" w14:textId="77777777" w:rsidR="008D467A" w:rsidRPr="0007011F" w:rsidRDefault="008D467A" w:rsidP="008D467A">
      <w:pPr>
        <w:pStyle w:val="ListParagraph"/>
        <w:numPr>
          <w:ilvl w:val="0"/>
          <w:numId w:val="3"/>
        </w:numPr>
        <w:rPr>
          <w:lang w:val="en-US"/>
        </w:rPr>
      </w:pPr>
      <w:r w:rsidRPr="0007011F">
        <w:rPr>
          <w:lang w:val="en-US"/>
        </w:rPr>
        <w:t xml:space="preserve">Off and online campus where young people can access services when they want to access it, not when adults say youth clubs close. The campus separates young people by age, stage and interest. If they are interest in music and arts, they can access those services in a particular area of Brent but it also available online where so young people can access it from anywhere in the borough. One thing that surprised us was how interested young people were in environmental action and what is happening where they live. </w:t>
      </w:r>
    </w:p>
    <w:p w14:paraId="6AA168DC" w14:textId="77777777" w:rsidR="008D467A" w:rsidRDefault="008D467A" w:rsidP="008D467A">
      <w:pPr>
        <w:pStyle w:val="ListParagraph"/>
        <w:numPr>
          <w:ilvl w:val="0"/>
          <w:numId w:val="3"/>
        </w:numPr>
        <w:rPr>
          <w:lang w:val="en-US"/>
        </w:rPr>
      </w:pPr>
      <w:r w:rsidRPr="00C76726">
        <w:rPr>
          <w:lang w:val="en-US"/>
        </w:rPr>
        <w:t>Contextual safeguarding as an approach encompasses all the work</w:t>
      </w:r>
      <w:r>
        <w:rPr>
          <w:lang w:val="en-US"/>
        </w:rPr>
        <w:t xml:space="preserve"> YBF is </w:t>
      </w:r>
      <w:r w:rsidRPr="00C76726">
        <w:rPr>
          <w:lang w:val="en-US"/>
        </w:rPr>
        <w:t>doing</w:t>
      </w:r>
    </w:p>
    <w:p w14:paraId="4D40BC4D" w14:textId="77777777" w:rsidR="008D467A" w:rsidRPr="00C76726" w:rsidRDefault="008D467A" w:rsidP="008D467A">
      <w:pPr>
        <w:pStyle w:val="ListParagraph"/>
        <w:numPr>
          <w:ilvl w:val="0"/>
          <w:numId w:val="3"/>
        </w:numPr>
        <w:rPr>
          <w:lang w:val="en-US"/>
        </w:rPr>
      </w:pPr>
      <w:r w:rsidRPr="00C76726">
        <w:rPr>
          <w:lang w:val="en-US"/>
        </w:rPr>
        <w:t xml:space="preserve">It’s about our systems approach, which is very much part of </w:t>
      </w:r>
      <w:r>
        <w:rPr>
          <w:lang w:val="en-US"/>
        </w:rPr>
        <w:t>the</w:t>
      </w:r>
      <w:r w:rsidRPr="00C76726">
        <w:rPr>
          <w:lang w:val="en-US"/>
        </w:rPr>
        <w:t xml:space="preserve"> One Flow, One Brent </w:t>
      </w:r>
      <w:r>
        <w:rPr>
          <w:lang w:val="en-US"/>
        </w:rPr>
        <w:t xml:space="preserve">programme </w:t>
      </w:r>
    </w:p>
    <w:p w14:paraId="4784C3E4" w14:textId="249B381A" w:rsidR="008D467A" w:rsidRDefault="008D467A" w:rsidP="008D467A">
      <w:pPr>
        <w:rPr>
          <w:lang w:val="en-US"/>
        </w:rPr>
      </w:pPr>
      <w:r>
        <w:rPr>
          <w:lang w:val="en-US"/>
        </w:rPr>
        <w:t xml:space="preserve">Chris also covered how this plan to ‘bounce back’ sits within the wider ecosystem- e.g. from an environmental perspective, it’s about the physical environment where young people, the social environment where young people interact and the political environment where decisions are made that affect young people. </w:t>
      </w:r>
      <w:r w:rsidR="002856DC">
        <w:rPr>
          <w:lang w:val="en-US"/>
        </w:rPr>
        <w:t>YFB also</w:t>
      </w:r>
      <w:r>
        <w:rPr>
          <w:lang w:val="en-US"/>
        </w:rPr>
        <w:t xml:space="preserve"> encourage </w:t>
      </w:r>
      <w:r w:rsidR="002856DC">
        <w:rPr>
          <w:lang w:val="en-US"/>
        </w:rPr>
        <w:t>their</w:t>
      </w:r>
      <w:r>
        <w:rPr>
          <w:lang w:val="en-US"/>
        </w:rPr>
        <w:t xml:space="preserve"> stakeholders to think about the space young people occupy, whether it is about violence or feeling safe in their community. It also illustrates that we need to be talking about how we contextualise safeguarding with young people. </w:t>
      </w:r>
    </w:p>
    <w:p w14:paraId="4B5BED93" w14:textId="134DC160" w:rsidR="008D467A" w:rsidRDefault="008D467A" w:rsidP="008D467A">
      <w:pPr>
        <w:rPr>
          <w:lang w:val="en-US"/>
        </w:rPr>
      </w:pPr>
      <w:r>
        <w:rPr>
          <w:lang w:val="en-US"/>
        </w:rPr>
        <w:lastRenderedPageBreak/>
        <w:t xml:space="preserve">The One Flow, One Brent programme was where YBF threw all their theories into one box and had a series of conversations with our housing partners about how they could do better. YBF also spoke to young people who told us that the River Brent connect all three of the estates and young people would walk from one estate to the other. </w:t>
      </w:r>
      <w:r w:rsidR="00454504">
        <w:rPr>
          <w:lang w:val="en-US"/>
        </w:rPr>
        <w:t>YBF</w:t>
      </w:r>
      <w:r>
        <w:rPr>
          <w:lang w:val="en-US"/>
        </w:rPr>
        <w:t xml:space="preserve"> used that as a catalyst for change and the golden thread through all of this was the intercultural dialogue (there is over 100 languages spoken in Brent) and the intersectionality between communities. It was also about the complex trauma that young people talk about- whether it is going home from school or sitting on their </w:t>
      </w:r>
      <w:proofErr w:type="gramStart"/>
      <w:r>
        <w:rPr>
          <w:lang w:val="en-US"/>
        </w:rPr>
        <w:t>stairwell</w:t>
      </w:r>
      <w:proofErr w:type="gramEnd"/>
      <w:r>
        <w:rPr>
          <w:lang w:val="en-US"/>
        </w:rPr>
        <w:t xml:space="preserve"> it’s about recognising the complexity of trauma young people are experience. There is a </w:t>
      </w:r>
      <w:proofErr w:type="gramStart"/>
      <w:r>
        <w:rPr>
          <w:lang w:val="en-US"/>
        </w:rPr>
        <w:t>really important</w:t>
      </w:r>
      <w:proofErr w:type="gramEnd"/>
      <w:r>
        <w:rPr>
          <w:lang w:val="en-US"/>
        </w:rPr>
        <w:t xml:space="preserve"> element about how we are going to change behaviour in the community, it is about our behaviour as adults in that space and how we support young people to grow. </w:t>
      </w:r>
    </w:p>
    <w:p w14:paraId="3BD45E33" w14:textId="014E3269" w:rsidR="00035F3E" w:rsidRPr="00E216D7" w:rsidRDefault="00035F3E">
      <w:pPr>
        <w:rPr>
          <w:b/>
          <w:bCs/>
          <w:color w:val="740047"/>
          <w:lang w:val="en-US"/>
        </w:rPr>
      </w:pPr>
      <w:r w:rsidRPr="00E216D7">
        <w:rPr>
          <w:b/>
          <w:bCs/>
          <w:color w:val="740047"/>
          <w:lang w:val="en-US"/>
        </w:rPr>
        <w:t>Darwin Bernard</w:t>
      </w:r>
      <w:r w:rsidR="00604B73" w:rsidRPr="00E216D7">
        <w:rPr>
          <w:b/>
          <w:bCs/>
          <w:color w:val="740047"/>
        </w:rPr>
        <w:t xml:space="preserve"> (Community Engagement Lead, </w:t>
      </w:r>
      <w:bookmarkStart w:id="0" w:name="_Hlk78803475"/>
      <w:r w:rsidR="00604B73" w:rsidRPr="00E216D7">
        <w:rPr>
          <w:b/>
          <w:bCs/>
          <w:color w:val="740047"/>
        </w:rPr>
        <w:t>Mayor of London’s Violence Reduction Unit</w:t>
      </w:r>
      <w:bookmarkEnd w:id="0"/>
      <w:r w:rsidR="00604B73" w:rsidRPr="00E216D7">
        <w:rPr>
          <w:b/>
          <w:bCs/>
          <w:color w:val="740047"/>
        </w:rPr>
        <w:t>):</w:t>
      </w:r>
    </w:p>
    <w:p w14:paraId="6D2BF314" w14:textId="3C0977EE" w:rsidR="00035F3E" w:rsidRDefault="00E770C5">
      <w:pPr>
        <w:rPr>
          <w:lang w:val="en-US"/>
        </w:rPr>
      </w:pPr>
      <w:r>
        <w:rPr>
          <w:lang w:val="en-US"/>
        </w:rPr>
        <w:t>Darwin shared his reflections</w:t>
      </w:r>
      <w:r w:rsidR="000266DA">
        <w:rPr>
          <w:lang w:val="en-US"/>
        </w:rPr>
        <w:t xml:space="preserve"> from setting up </w:t>
      </w:r>
      <w:r w:rsidR="002643A9">
        <w:rPr>
          <w:lang w:val="en-US"/>
        </w:rPr>
        <w:t xml:space="preserve">the </w:t>
      </w:r>
      <w:r w:rsidR="002643A9" w:rsidRPr="000C2C3A">
        <w:rPr>
          <w:rFonts w:cstheme="minorHAnsi"/>
        </w:rPr>
        <w:t>V</w:t>
      </w:r>
      <w:r w:rsidR="002643A9">
        <w:rPr>
          <w:rFonts w:cstheme="minorHAnsi"/>
        </w:rPr>
        <w:t xml:space="preserve">iolence </w:t>
      </w:r>
      <w:r w:rsidR="002643A9" w:rsidRPr="000C2C3A">
        <w:rPr>
          <w:rFonts w:cstheme="minorHAnsi"/>
        </w:rPr>
        <w:t>R</w:t>
      </w:r>
      <w:r w:rsidR="002643A9">
        <w:rPr>
          <w:rFonts w:cstheme="minorHAnsi"/>
        </w:rPr>
        <w:t xml:space="preserve">eduction </w:t>
      </w:r>
      <w:r w:rsidR="002643A9" w:rsidRPr="000C2C3A">
        <w:rPr>
          <w:rFonts w:cstheme="minorHAnsi"/>
        </w:rPr>
        <w:t>U</w:t>
      </w:r>
      <w:r w:rsidR="002643A9">
        <w:rPr>
          <w:rFonts w:cstheme="minorHAnsi"/>
        </w:rPr>
        <w:t>nit’</w:t>
      </w:r>
      <w:r w:rsidR="002643A9" w:rsidRPr="000C2C3A">
        <w:rPr>
          <w:rFonts w:cstheme="minorHAnsi"/>
        </w:rPr>
        <w:t xml:space="preserve">s </w:t>
      </w:r>
      <w:r w:rsidR="00987AFC">
        <w:rPr>
          <w:rFonts w:cstheme="minorHAnsi"/>
        </w:rPr>
        <w:t xml:space="preserve">(VRU) </w:t>
      </w:r>
      <w:r w:rsidR="002643A9" w:rsidRPr="000C2C3A">
        <w:rPr>
          <w:rFonts w:cstheme="minorHAnsi"/>
        </w:rPr>
        <w:t>Young People`s Action Group.</w:t>
      </w:r>
      <w:r w:rsidR="003E3786">
        <w:rPr>
          <w:rFonts w:cstheme="minorHAnsi"/>
        </w:rPr>
        <w:t xml:space="preserve"> </w:t>
      </w:r>
      <w:r w:rsidR="00064393">
        <w:rPr>
          <w:rFonts w:cstheme="minorHAnsi"/>
        </w:rPr>
        <w:t>T</w:t>
      </w:r>
      <w:r w:rsidR="00882154">
        <w:rPr>
          <w:rFonts w:cstheme="minorHAnsi"/>
        </w:rPr>
        <w:t xml:space="preserve">he </w:t>
      </w:r>
      <w:r w:rsidR="001F1E88">
        <w:rPr>
          <w:rFonts w:cstheme="minorHAnsi"/>
        </w:rPr>
        <w:t xml:space="preserve">important thing </w:t>
      </w:r>
      <w:r w:rsidR="00882154">
        <w:rPr>
          <w:rFonts w:cstheme="minorHAnsi"/>
        </w:rPr>
        <w:t xml:space="preserve">in that process </w:t>
      </w:r>
      <w:r w:rsidR="001F1E88">
        <w:rPr>
          <w:rFonts w:cstheme="minorHAnsi"/>
        </w:rPr>
        <w:t xml:space="preserve">was bringing in a diversity of young people who have faced hardship. </w:t>
      </w:r>
      <w:proofErr w:type="gramStart"/>
      <w:r w:rsidR="00882154">
        <w:rPr>
          <w:lang w:val="en-US"/>
        </w:rPr>
        <w:t>But</w:t>
      </w:r>
      <w:proofErr w:type="gramEnd"/>
      <w:r w:rsidR="00882154">
        <w:rPr>
          <w:lang w:val="en-US"/>
        </w:rPr>
        <w:t xml:space="preserve"> the </w:t>
      </w:r>
      <w:r w:rsidR="00560C55">
        <w:rPr>
          <w:lang w:val="en-US"/>
        </w:rPr>
        <w:t>challenge was that City Hall wanted the young people to be vetted, but we know that anyone who i</w:t>
      </w:r>
      <w:r w:rsidR="00882154">
        <w:rPr>
          <w:lang w:val="en-US"/>
        </w:rPr>
        <w:t>sn’t</w:t>
      </w:r>
      <w:r w:rsidR="00560C55">
        <w:rPr>
          <w:lang w:val="en-US"/>
        </w:rPr>
        <w:t xml:space="preserve"> a</w:t>
      </w:r>
      <w:r w:rsidR="00882154">
        <w:rPr>
          <w:lang w:val="en-US"/>
        </w:rPr>
        <w:t>n</w:t>
      </w:r>
      <w:r w:rsidR="00560C55">
        <w:rPr>
          <w:lang w:val="en-US"/>
        </w:rPr>
        <w:t xml:space="preserve"> A+ student wo</w:t>
      </w:r>
      <w:r w:rsidR="00882154">
        <w:rPr>
          <w:lang w:val="en-US"/>
        </w:rPr>
        <w:t xml:space="preserve">uldn’t </w:t>
      </w:r>
      <w:r w:rsidR="00560C55">
        <w:rPr>
          <w:lang w:val="en-US"/>
        </w:rPr>
        <w:t xml:space="preserve">survive that vetting. Young people want to work in our </w:t>
      </w:r>
      <w:r w:rsidR="00882154">
        <w:rPr>
          <w:lang w:val="en-US"/>
        </w:rPr>
        <w:t>spaces,</w:t>
      </w:r>
      <w:r w:rsidR="00560C55">
        <w:rPr>
          <w:lang w:val="en-US"/>
        </w:rPr>
        <w:t xml:space="preserve"> but our processes </w:t>
      </w:r>
      <w:proofErr w:type="gramStart"/>
      <w:r w:rsidR="00560C55">
        <w:rPr>
          <w:lang w:val="en-US"/>
        </w:rPr>
        <w:t>didn’t</w:t>
      </w:r>
      <w:proofErr w:type="gramEnd"/>
      <w:r w:rsidR="00560C55">
        <w:rPr>
          <w:lang w:val="en-US"/>
        </w:rPr>
        <w:t xml:space="preserve"> allow it. Darwin explained how </w:t>
      </w:r>
      <w:r w:rsidR="00DF6CC9">
        <w:rPr>
          <w:lang w:val="en-US"/>
        </w:rPr>
        <w:t>he</w:t>
      </w:r>
      <w:r w:rsidR="00560C55">
        <w:rPr>
          <w:lang w:val="en-US"/>
        </w:rPr>
        <w:t xml:space="preserve"> took a </w:t>
      </w:r>
      <w:r w:rsidR="00C56F02">
        <w:rPr>
          <w:lang w:val="en-US"/>
        </w:rPr>
        <w:t>risk and put out a recruitment drive</w:t>
      </w:r>
      <w:r w:rsidR="00903F69">
        <w:rPr>
          <w:lang w:val="en-US"/>
        </w:rPr>
        <w:t xml:space="preserve"> to ensure a diverse group of young people was involved with the Action Group.</w:t>
      </w:r>
      <w:r w:rsidR="00C56F02">
        <w:rPr>
          <w:lang w:val="en-US"/>
        </w:rPr>
        <w:t xml:space="preserve"> </w:t>
      </w:r>
      <w:r w:rsidR="001F1E88">
        <w:rPr>
          <w:rFonts w:cstheme="minorHAnsi"/>
        </w:rPr>
        <w:t xml:space="preserve">This took </w:t>
      </w:r>
      <w:r w:rsidR="00A73E12">
        <w:rPr>
          <w:rFonts w:cstheme="minorHAnsi"/>
        </w:rPr>
        <w:t xml:space="preserve">the VRU </w:t>
      </w:r>
      <w:r w:rsidR="001D3E85">
        <w:rPr>
          <w:rFonts w:cstheme="minorHAnsi"/>
        </w:rPr>
        <w:t>about 3-4 months to do</w:t>
      </w:r>
      <w:r w:rsidR="00FD11BB">
        <w:rPr>
          <w:rFonts w:cstheme="minorHAnsi"/>
        </w:rPr>
        <w:t xml:space="preserve">- </w:t>
      </w:r>
      <w:r w:rsidR="001D3E85">
        <w:rPr>
          <w:lang w:val="en-US"/>
        </w:rPr>
        <w:t xml:space="preserve">what </w:t>
      </w:r>
      <w:r w:rsidR="00A73E12">
        <w:rPr>
          <w:lang w:val="en-US"/>
        </w:rPr>
        <w:t xml:space="preserve">they </w:t>
      </w:r>
      <w:r w:rsidR="001D3E85">
        <w:rPr>
          <w:lang w:val="en-US"/>
        </w:rPr>
        <w:t>found is that young people want to get involved, but they want to know what it looks like and what’s in it for them.</w:t>
      </w:r>
      <w:r w:rsidR="001966B4">
        <w:rPr>
          <w:lang w:val="en-US"/>
        </w:rPr>
        <w:t xml:space="preserve"> </w:t>
      </w:r>
    </w:p>
    <w:p w14:paraId="74759B85" w14:textId="3A7E612C" w:rsidR="009F42BC" w:rsidRPr="009F42BC" w:rsidRDefault="00987AFC" w:rsidP="009F42BC">
      <w:pPr>
        <w:rPr>
          <w:lang w:val="en-US"/>
        </w:rPr>
      </w:pPr>
      <w:r>
        <w:rPr>
          <w:lang w:val="en-US"/>
        </w:rPr>
        <w:t>VRU</w:t>
      </w:r>
      <w:r w:rsidR="008A5611">
        <w:rPr>
          <w:lang w:val="en-US"/>
        </w:rPr>
        <w:t xml:space="preserve"> offer pay, training and support packages, equipment (computer, desk </w:t>
      </w:r>
      <w:proofErr w:type="spellStart"/>
      <w:r w:rsidR="008A5611">
        <w:rPr>
          <w:lang w:val="en-US"/>
        </w:rPr>
        <w:t>etc</w:t>
      </w:r>
      <w:proofErr w:type="spellEnd"/>
      <w:r w:rsidR="008A5611">
        <w:rPr>
          <w:lang w:val="en-US"/>
        </w:rPr>
        <w:t>)</w:t>
      </w:r>
      <w:r w:rsidR="00B379F0">
        <w:rPr>
          <w:lang w:val="en-US"/>
        </w:rPr>
        <w:t xml:space="preserve"> </w:t>
      </w:r>
      <w:r w:rsidR="00FD11BB">
        <w:rPr>
          <w:lang w:val="en-US"/>
        </w:rPr>
        <w:t>and</w:t>
      </w:r>
      <w:r w:rsidR="00B379F0">
        <w:rPr>
          <w:lang w:val="en-US"/>
        </w:rPr>
        <w:t xml:space="preserve"> £20 a week so </w:t>
      </w:r>
      <w:r w:rsidR="00FD11BB">
        <w:rPr>
          <w:lang w:val="en-US"/>
        </w:rPr>
        <w:t xml:space="preserve">young people </w:t>
      </w:r>
      <w:r w:rsidR="00B379F0">
        <w:rPr>
          <w:lang w:val="en-US"/>
        </w:rPr>
        <w:t>can buy food</w:t>
      </w:r>
      <w:r w:rsidR="00FD11BB">
        <w:rPr>
          <w:lang w:val="en-US"/>
        </w:rPr>
        <w:t xml:space="preserve"> etc</w:t>
      </w:r>
      <w:r w:rsidR="008A6865">
        <w:rPr>
          <w:lang w:val="en-US"/>
        </w:rPr>
        <w:t>. O</w:t>
      </w:r>
      <w:r w:rsidR="00B379F0">
        <w:rPr>
          <w:lang w:val="en-US"/>
        </w:rPr>
        <w:t xml:space="preserve">n top of that, </w:t>
      </w:r>
      <w:r>
        <w:rPr>
          <w:lang w:val="en-US"/>
        </w:rPr>
        <w:t>young people</w:t>
      </w:r>
      <w:r w:rsidR="00B379F0">
        <w:rPr>
          <w:lang w:val="en-US"/>
        </w:rPr>
        <w:t xml:space="preserve"> get to work on programmes</w:t>
      </w:r>
      <w:r w:rsidR="00E94BED">
        <w:rPr>
          <w:lang w:val="en-US"/>
        </w:rPr>
        <w:t xml:space="preserve">. Alongside this, </w:t>
      </w:r>
      <w:r>
        <w:rPr>
          <w:lang w:val="en-US"/>
        </w:rPr>
        <w:t>VRU</w:t>
      </w:r>
      <w:r w:rsidR="00E94BED">
        <w:rPr>
          <w:lang w:val="en-US"/>
        </w:rPr>
        <w:t xml:space="preserve"> help them explore </w:t>
      </w:r>
      <w:r w:rsidR="00EB59C8">
        <w:rPr>
          <w:lang w:val="en-US"/>
        </w:rPr>
        <w:t xml:space="preserve">what they are passionate about- funding them do to that </w:t>
      </w:r>
      <w:r w:rsidR="00CE67CB">
        <w:rPr>
          <w:lang w:val="en-US"/>
        </w:rPr>
        <w:t>and someone helping them from beginning to end to develop</w:t>
      </w:r>
      <w:r w:rsidR="008A6865">
        <w:rPr>
          <w:lang w:val="en-US"/>
        </w:rPr>
        <w:t xml:space="preserve"> their projects</w:t>
      </w:r>
      <w:r w:rsidR="00CE67CB">
        <w:rPr>
          <w:lang w:val="en-US"/>
        </w:rPr>
        <w:t>. Within all of that, i</w:t>
      </w:r>
      <w:r w:rsidR="00396002">
        <w:rPr>
          <w:lang w:val="en-US"/>
        </w:rPr>
        <w:t>t is for us as funders</w:t>
      </w:r>
      <w:r w:rsidR="00CE67CB">
        <w:rPr>
          <w:lang w:val="en-US"/>
        </w:rPr>
        <w:t xml:space="preserve"> to challenge people and systems and show young people that we need to fit with </w:t>
      </w:r>
      <w:r w:rsidR="008A6865">
        <w:rPr>
          <w:lang w:val="en-US"/>
        </w:rPr>
        <w:t>their</w:t>
      </w:r>
      <w:r w:rsidR="00CE67CB">
        <w:rPr>
          <w:lang w:val="en-US"/>
        </w:rPr>
        <w:t xml:space="preserve"> lifestyle not the other way around. </w:t>
      </w:r>
    </w:p>
    <w:p w14:paraId="159B023B" w14:textId="4B3A4C93" w:rsidR="00632232" w:rsidRPr="00E216D7" w:rsidRDefault="00632232">
      <w:pPr>
        <w:rPr>
          <w:b/>
          <w:bCs/>
          <w:color w:val="740047"/>
          <w:lang w:val="en-US"/>
        </w:rPr>
      </w:pPr>
      <w:r w:rsidRPr="00E216D7">
        <w:rPr>
          <w:b/>
          <w:bCs/>
          <w:color w:val="740047"/>
          <w:lang w:val="en-US"/>
        </w:rPr>
        <w:t xml:space="preserve">Q&amp;A session </w:t>
      </w:r>
    </w:p>
    <w:p w14:paraId="16988E1A" w14:textId="15FF4F40" w:rsidR="00E63A99" w:rsidRDefault="00E63A99">
      <w:pPr>
        <w:rPr>
          <w:lang w:val="en-US"/>
        </w:rPr>
      </w:pPr>
      <w:r w:rsidRPr="00E216D7">
        <w:rPr>
          <w:color w:val="740047"/>
          <w:lang w:val="en-US"/>
        </w:rPr>
        <w:t>Q</w:t>
      </w:r>
      <w:r w:rsidR="001F031D">
        <w:rPr>
          <w:lang w:val="en-US"/>
        </w:rPr>
        <w:t xml:space="preserve"> </w:t>
      </w:r>
      <w:r>
        <w:rPr>
          <w:lang w:val="en-US"/>
        </w:rPr>
        <w:t xml:space="preserve">How do we engage the voices of </w:t>
      </w:r>
      <w:r w:rsidR="008B1475">
        <w:rPr>
          <w:lang w:val="en-US"/>
        </w:rPr>
        <w:t>7–10-year-olds</w:t>
      </w:r>
      <w:r w:rsidR="001805C5">
        <w:rPr>
          <w:lang w:val="en-US"/>
        </w:rPr>
        <w:t xml:space="preserve">? </w:t>
      </w:r>
    </w:p>
    <w:p w14:paraId="1C8D97F5" w14:textId="6704A09B" w:rsidR="00C45088" w:rsidRPr="00ED4C51" w:rsidRDefault="001805C5" w:rsidP="00ED4C51">
      <w:pPr>
        <w:rPr>
          <w:lang w:val="en-US"/>
        </w:rPr>
      </w:pPr>
      <w:r w:rsidRPr="00E216D7">
        <w:rPr>
          <w:color w:val="740047"/>
          <w:lang w:val="en-US"/>
        </w:rPr>
        <w:t>A</w:t>
      </w:r>
      <w:r w:rsidR="001F031D">
        <w:rPr>
          <w:lang w:val="en-US"/>
        </w:rPr>
        <w:t xml:space="preserve"> (Darwin)</w:t>
      </w:r>
      <w:r>
        <w:rPr>
          <w:lang w:val="en-US"/>
        </w:rPr>
        <w:t xml:space="preserve">: </w:t>
      </w:r>
      <w:r w:rsidR="008B1475">
        <w:rPr>
          <w:lang w:val="en-US"/>
        </w:rPr>
        <w:t xml:space="preserve">You need to come in with a different energy to engage them. </w:t>
      </w:r>
      <w:r w:rsidR="00011F24" w:rsidRPr="00ED4C51">
        <w:rPr>
          <w:rFonts w:cstheme="minorHAnsi"/>
          <w:color w:val="000000" w:themeColor="text1"/>
          <w:lang w:val="en-US"/>
        </w:rPr>
        <w:t>You get kids as young as 10 year</w:t>
      </w:r>
      <w:r w:rsidR="008B1475">
        <w:rPr>
          <w:rFonts w:cstheme="minorHAnsi"/>
          <w:color w:val="000000" w:themeColor="text1"/>
          <w:lang w:val="en-US"/>
        </w:rPr>
        <w:t>s</w:t>
      </w:r>
      <w:r w:rsidR="00011F24" w:rsidRPr="00ED4C51">
        <w:rPr>
          <w:rFonts w:cstheme="minorHAnsi"/>
          <w:color w:val="000000" w:themeColor="text1"/>
          <w:lang w:val="en-US"/>
        </w:rPr>
        <w:t xml:space="preserve"> </w:t>
      </w:r>
      <w:r w:rsidR="008B1475" w:rsidRPr="00ED4C51">
        <w:rPr>
          <w:rFonts w:cstheme="minorHAnsi"/>
          <w:color w:val="000000" w:themeColor="text1"/>
          <w:lang w:val="en-US"/>
        </w:rPr>
        <w:t>old</w:t>
      </w:r>
      <w:r w:rsidR="008B1475">
        <w:rPr>
          <w:rFonts w:cstheme="minorHAnsi"/>
          <w:color w:val="000000" w:themeColor="text1"/>
          <w:lang w:val="en-US"/>
        </w:rPr>
        <w:t xml:space="preserve"> who</w:t>
      </w:r>
      <w:r w:rsidR="00011F24" w:rsidRPr="00ED4C51">
        <w:rPr>
          <w:rFonts w:cstheme="minorHAnsi"/>
          <w:color w:val="000000" w:themeColor="text1"/>
          <w:lang w:val="en-US"/>
        </w:rPr>
        <w:t xml:space="preserve"> already excluded</w:t>
      </w:r>
      <w:r w:rsidR="006965AE" w:rsidRPr="00ED4C51">
        <w:rPr>
          <w:rFonts w:cstheme="minorHAnsi"/>
          <w:color w:val="000000" w:themeColor="text1"/>
          <w:lang w:val="en-US"/>
        </w:rPr>
        <w:t xml:space="preserve">, the idea of becoming a </w:t>
      </w:r>
      <w:proofErr w:type="gramStart"/>
      <w:r w:rsidR="006965AE" w:rsidRPr="00ED4C51">
        <w:rPr>
          <w:rFonts w:cstheme="minorHAnsi"/>
          <w:color w:val="000000" w:themeColor="text1"/>
          <w:lang w:val="en-US"/>
        </w:rPr>
        <w:t>policeman</w:t>
      </w:r>
      <w:proofErr w:type="gramEnd"/>
      <w:r w:rsidR="006965AE" w:rsidRPr="00ED4C51">
        <w:rPr>
          <w:rFonts w:cstheme="minorHAnsi"/>
          <w:color w:val="000000" w:themeColor="text1"/>
          <w:lang w:val="en-US"/>
        </w:rPr>
        <w:t xml:space="preserve"> isn’t even</w:t>
      </w:r>
      <w:r w:rsidR="008B1475">
        <w:rPr>
          <w:rFonts w:cstheme="minorHAnsi"/>
          <w:color w:val="000000" w:themeColor="text1"/>
          <w:lang w:val="en-US"/>
        </w:rPr>
        <w:t xml:space="preserve"> something they contemplate.</w:t>
      </w:r>
      <w:r w:rsidR="006965AE" w:rsidRPr="00ED4C51">
        <w:rPr>
          <w:rFonts w:cstheme="minorHAnsi"/>
          <w:color w:val="000000" w:themeColor="text1"/>
          <w:lang w:val="en-US"/>
        </w:rPr>
        <w:t xml:space="preserve"> </w:t>
      </w:r>
      <w:proofErr w:type="gramStart"/>
      <w:r w:rsidR="006965AE" w:rsidRPr="00ED4C51">
        <w:rPr>
          <w:rFonts w:cstheme="minorHAnsi"/>
          <w:color w:val="000000" w:themeColor="text1"/>
          <w:lang w:val="en-US"/>
        </w:rPr>
        <w:t>there</w:t>
      </w:r>
      <w:proofErr w:type="gramEnd"/>
      <w:r w:rsidR="006965AE" w:rsidRPr="00ED4C51">
        <w:rPr>
          <w:rFonts w:cstheme="minorHAnsi"/>
          <w:color w:val="000000" w:themeColor="text1"/>
          <w:lang w:val="en-US"/>
        </w:rPr>
        <w:t xml:space="preserve"> anymore. If we are funding these org</w:t>
      </w:r>
      <w:r w:rsidR="008B1475">
        <w:rPr>
          <w:rFonts w:cstheme="minorHAnsi"/>
          <w:color w:val="000000" w:themeColor="text1"/>
          <w:lang w:val="en-US"/>
        </w:rPr>
        <w:t>anisation</w:t>
      </w:r>
      <w:r w:rsidR="006965AE" w:rsidRPr="00ED4C51">
        <w:rPr>
          <w:rFonts w:cstheme="minorHAnsi"/>
          <w:color w:val="000000" w:themeColor="text1"/>
          <w:lang w:val="en-US"/>
        </w:rPr>
        <w:t xml:space="preserve">s to </w:t>
      </w:r>
      <w:r w:rsidR="00AB61E6" w:rsidRPr="00ED4C51">
        <w:rPr>
          <w:rFonts w:cstheme="minorHAnsi"/>
          <w:color w:val="000000" w:themeColor="text1"/>
          <w:lang w:val="en-US"/>
        </w:rPr>
        <w:t xml:space="preserve">engage with young people we need to know they can do it practically. </w:t>
      </w:r>
      <w:r w:rsidR="007428EF" w:rsidRPr="00ED4C51">
        <w:rPr>
          <w:rFonts w:cstheme="minorHAnsi"/>
          <w:color w:val="000000" w:themeColor="text1"/>
          <w:lang w:val="en-US"/>
        </w:rPr>
        <w:t xml:space="preserve">Give young people that opportunity to get to know them and develop </w:t>
      </w:r>
      <w:proofErr w:type="gramStart"/>
      <w:r w:rsidR="007428EF" w:rsidRPr="00ED4C51">
        <w:rPr>
          <w:rFonts w:cstheme="minorHAnsi"/>
          <w:color w:val="000000" w:themeColor="text1"/>
          <w:lang w:val="en-US"/>
        </w:rPr>
        <w:t>those personal relationship</w:t>
      </w:r>
      <w:proofErr w:type="gramEnd"/>
      <w:r w:rsidR="007428EF" w:rsidRPr="00ED4C51">
        <w:rPr>
          <w:rFonts w:cstheme="minorHAnsi"/>
          <w:color w:val="000000" w:themeColor="text1"/>
          <w:lang w:val="en-US"/>
        </w:rPr>
        <w:t xml:space="preserve">. </w:t>
      </w:r>
      <w:r w:rsidR="0066522C" w:rsidRPr="00ED4C51">
        <w:rPr>
          <w:rFonts w:cstheme="minorHAnsi"/>
          <w:color w:val="000000" w:themeColor="text1"/>
          <w:lang w:val="en-US"/>
        </w:rPr>
        <w:t xml:space="preserve">We need to get out of our computer desk and </w:t>
      </w:r>
      <w:r w:rsidR="008B1475" w:rsidRPr="00ED4C51">
        <w:rPr>
          <w:rFonts w:cstheme="minorHAnsi"/>
          <w:color w:val="000000" w:themeColor="text1"/>
          <w:lang w:val="en-US"/>
        </w:rPr>
        <w:t>talk</w:t>
      </w:r>
      <w:r w:rsidR="0066522C" w:rsidRPr="00ED4C51">
        <w:rPr>
          <w:rFonts w:cstheme="minorHAnsi"/>
          <w:color w:val="000000" w:themeColor="text1"/>
          <w:lang w:val="en-US"/>
        </w:rPr>
        <w:t xml:space="preserve"> to people </w:t>
      </w:r>
    </w:p>
    <w:p w14:paraId="0D971F28" w14:textId="482D8D35" w:rsidR="002F27E1" w:rsidRDefault="008B1475">
      <w:pPr>
        <w:rPr>
          <w:lang w:val="en-US"/>
        </w:rPr>
      </w:pPr>
      <w:r w:rsidRPr="00E216D7">
        <w:rPr>
          <w:color w:val="740047"/>
          <w:lang w:val="en-US"/>
        </w:rPr>
        <w:t>Q</w:t>
      </w:r>
      <w:r w:rsidR="001F031D">
        <w:rPr>
          <w:lang w:val="en-US"/>
        </w:rPr>
        <w:t xml:space="preserve"> </w:t>
      </w:r>
      <w:r w:rsidR="00E216D7">
        <w:rPr>
          <w:lang w:val="en-US"/>
        </w:rPr>
        <w:t>H</w:t>
      </w:r>
      <w:r w:rsidR="00254B0B">
        <w:rPr>
          <w:lang w:val="en-US"/>
        </w:rPr>
        <w:t xml:space="preserve">ow prepared is everyone to turn around and say </w:t>
      </w:r>
      <w:proofErr w:type="gramStart"/>
      <w:r w:rsidR="00254B0B">
        <w:rPr>
          <w:lang w:val="en-US"/>
        </w:rPr>
        <w:t>it’s</w:t>
      </w:r>
      <w:proofErr w:type="gramEnd"/>
      <w:r w:rsidR="00254B0B">
        <w:rPr>
          <w:lang w:val="en-US"/>
        </w:rPr>
        <w:t xml:space="preserve"> not working? Very </w:t>
      </w:r>
      <w:proofErr w:type="gramStart"/>
      <w:r w:rsidR="00254B0B">
        <w:rPr>
          <w:lang w:val="en-US"/>
        </w:rPr>
        <w:t>rar</w:t>
      </w:r>
      <w:r w:rsidR="005473A0">
        <w:rPr>
          <w:lang w:val="en-US"/>
        </w:rPr>
        <w:t>ely</w:t>
      </w:r>
      <w:proofErr w:type="gramEnd"/>
      <w:r w:rsidR="00254B0B">
        <w:rPr>
          <w:lang w:val="en-US"/>
        </w:rPr>
        <w:t xml:space="preserve"> we have that conversation </w:t>
      </w:r>
      <w:r w:rsidR="005E7B17">
        <w:rPr>
          <w:lang w:val="en-US"/>
        </w:rPr>
        <w:t xml:space="preserve">(especially with funders) </w:t>
      </w:r>
      <w:r w:rsidR="00436CC1">
        <w:rPr>
          <w:lang w:val="en-US"/>
        </w:rPr>
        <w:t>where</w:t>
      </w:r>
      <w:r w:rsidR="00254B0B">
        <w:rPr>
          <w:lang w:val="en-US"/>
        </w:rPr>
        <w:t xml:space="preserve"> we can totally pivot and do something different</w:t>
      </w:r>
      <w:r w:rsidR="001F031D">
        <w:rPr>
          <w:lang w:val="en-US"/>
        </w:rPr>
        <w:t>.</w:t>
      </w:r>
      <w:r w:rsidR="005E7B17">
        <w:rPr>
          <w:lang w:val="en-US"/>
        </w:rPr>
        <w:t xml:space="preserve"> We all want to share our success </w:t>
      </w:r>
      <w:r w:rsidR="00436CC1">
        <w:rPr>
          <w:lang w:val="en-US"/>
        </w:rPr>
        <w:t>stories,</w:t>
      </w:r>
      <w:r w:rsidR="005E7B17">
        <w:rPr>
          <w:lang w:val="en-US"/>
        </w:rPr>
        <w:t xml:space="preserve"> but we need to dare to say when </w:t>
      </w:r>
      <w:proofErr w:type="gramStart"/>
      <w:r w:rsidR="005E7B17">
        <w:rPr>
          <w:lang w:val="en-US"/>
        </w:rPr>
        <w:t>it’s</w:t>
      </w:r>
      <w:proofErr w:type="gramEnd"/>
      <w:r w:rsidR="005E7B17">
        <w:rPr>
          <w:lang w:val="en-US"/>
        </w:rPr>
        <w:t xml:space="preserve"> not working </w:t>
      </w:r>
    </w:p>
    <w:p w14:paraId="0C7271C7" w14:textId="749DDF7C" w:rsidR="005E7B17" w:rsidRDefault="001F031D">
      <w:pPr>
        <w:rPr>
          <w:lang w:val="en-US"/>
        </w:rPr>
      </w:pPr>
      <w:r w:rsidRPr="000E411A">
        <w:rPr>
          <w:color w:val="C7047E"/>
          <w:lang w:val="en-US"/>
        </w:rPr>
        <w:lastRenderedPageBreak/>
        <w:t>A</w:t>
      </w:r>
      <w:r w:rsidR="0084112C">
        <w:rPr>
          <w:lang w:val="en-US"/>
        </w:rPr>
        <w:t xml:space="preserve"> (Chris)</w:t>
      </w:r>
      <w:r>
        <w:rPr>
          <w:lang w:val="en-US"/>
        </w:rPr>
        <w:t xml:space="preserve">: </w:t>
      </w:r>
      <w:r w:rsidR="0084112C">
        <w:rPr>
          <w:lang w:val="en-US"/>
        </w:rPr>
        <w:t>W</w:t>
      </w:r>
      <w:r w:rsidR="008B4B3D">
        <w:rPr>
          <w:lang w:val="en-US"/>
        </w:rPr>
        <w:t>e do a lot of monitoring checks</w:t>
      </w:r>
      <w:r w:rsidR="00ED3087">
        <w:rPr>
          <w:lang w:val="en-US"/>
        </w:rPr>
        <w:t xml:space="preserve"> but sometimes we need to cease relationship with organisations when it is not working. </w:t>
      </w:r>
      <w:proofErr w:type="gramStart"/>
      <w:r w:rsidR="00436CC1">
        <w:rPr>
          <w:lang w:val="en-US"/>
        </w:rPr>
        <w:t>So</w:t>
      </w:r>
      <w:proofErr w:type="gramEnd"/>
      <w:r w:rsidR="00436CC1">
        <w:rPr>
          <w:lang w:val="en-US"/>
        </w:rPr>
        <w:t>,</w:t>
      </w:r>
      <w:r w:rsidR="00ED3087">
        <w:rPr>
          <w:lang w:val="en-US"/>
        </w:rPr>
        <w:t xml:space="preserve"> when it’s not working I’m happy to say it’s not working. </w:t>
      </w:r>
    </w:p>
    <w:p w14:paraId="097BF4C2" w14:textId="3483A140" w:rsidR="00A2478E" w:rsidRDefault="00A2478E">
      <w:pPr>
        <w:rPr>
          <w:lang w:val="en-US"/>
        </w:rPr>
      </w:pPr>
      <w:r>
        <w:rPr>
          <w:lang w:val="en-US"/>
        </w:rPr>
        <w:t xml:space="preserve">Safia: from a housing perspective, there is a lot of pushing and pulling, we need </w:t>
      </w:r>
      <w:r w:rsidR="00436CC1">
        <w:rPr>
          <w:lang w:val="en-US"/>
        </w:rPr>
        <w:t>monitoring,</w:t>
      </w:r>
      <w:r>
        <w:rPr>
          <w:lang w:val="en-US"/>
        </w:rPr>
        <w:t xml:space="preserve"> and we have budget. If </w:t>
      </w:r>
      <w:proofErr w:type="spellStart"/>
      <w:r>
        <w:rPr>
          <w:lang w:val="en-US"/>
        </w:rPr>
        <w:t>its</w:t>
      </w:r>
      <w:proofErr w:type="spellEnd"/>
      <w:r>
        <w:rPr>
          <w:lang w:val="en-US"/>
        </w:rPr>
        <w:t xml:space="preserve"> not working, we are not afraid </w:t>
      </w:r>
      <w:proofErr w:type="spellStart"/>
      <w:r>
        <w:rPr>
          <w:lang w:val="en-US"/>
        </w:rPr>
        <w:t>t</w:t>
      </w:r>
      <w:proofErr w:type="spellEnd"/>
      <w:r>
        <w:rPr>
          <w:lang w:val="en-US"/>
        </w:rPr>
        <w:t xml:space="preserve"> say </w:t>
      </w:r>
      <w:proofErr w:type="gramStart"/>
      <w:r>
        <w:rPr>
          <w:lang w:val="en-US"/>
        </w:rPr>
        <w:t>it’s</w:t>
      </w:r>
      <w:proofErr w:type="gramEnd"/>
      <w:r>
        <w:rPr>
          <w:lang w:val="en-US"/>
        </w:rPr>
        <w:t xml:space="preserve"> not working, doesn’t mean we have </w:t>
      </w:r>
      <w:r w:rsidR="00634DE4">
        <w:rPr>
          <w:lang w:val="en-US"/>
        </w:rPr>
        <w:t>ceased</w:t>
      </w:r>
      <w:r w:rsidR="007E4B60">
        <w:rPr>
          <w:lang w:val="en-US"/>
        </w:rPr>
        <w:t xml:space="preserve"> that relationship. </w:t>
      </w:r>
      <w:proofErr w:type="gramStart"/>
      <w:r w:rsidR="007E4B60">
        <w:rPr>
          <w:lang w:val="en-US"/>
        </w:rPr>
        <w:t>It’s</w:t>
      </w:r>
      <w:proofErr w:type="gramEnd"/>
      <w:r w:rsidR="007E4B60">
        <w:rPr>
          <w:lang w:val="en-US"/>
        </w:rPr>
        <w:t xml:space="preserve"> a lot better than what it used to be</w:t>
      </w:r>
      <w:r w:rsidR="00634DE4">
        <w:rPr>
          <w:lang w:val="en-US"/>
        </w:rPr>
        <w:t xml:space="preserve">. </w:t>
      </w:r>
    </w:p>
    <w:p w14:paraId="6D5ECD82" w14:textId="0205B583" w:rsidR="007E4B60" w:rsidRDefault="00195BD4">
      <w:pPr>
        <w:rPr>
          <w:lang w:val="en-US"/>
        </w:rPr>
      </w:pPr>
      <w:r w:rsidRPr="000E411A">
        <w:rPr>
          <w:color w:val="C7047E"/>
          <w:lang w:val="en-US"/>
        </w:rPr>
        <w:t>Q</w:t>
      </w:r>
      <w:r w:rsidR="00E216D7">
        <w:rPr>
          <w:lang w:val="en-US"/>
        </w:rPr>
        <w:t xml:space="preserve"> How </w:t>
      </w:r>
      <w:bookmarkStart w:id="1" w:name="_GoBack"/>
      <w:bookmarkEnd w:id="1"/>
      <w:r w:rsidR="0068765A">
        <w:rPr>
          <w:lang w:val="en-US"/>
        </w:rPr>
        <w:t>do we create conditions were the people we are funding can be completely honest</w:t>
      </w:r>
      <w:r w:rsidR="00B86D70">
        <w:rPr>
          <w:lang w:val="en-US"/>
        </w:rPr>
        <w:t xml:space="preserve"> without grantees fearing they will </w:t>
      </w:r>
      <w:r w:rsidR="00436CC1">
        <w:rPr>
          <w:lang w:val="en-US"/>
        </w:rPr>
        <w:t>lose</w:t>
      </w:r>
      <w:r w:rsidR="00B86D70">
        <w:rPr>
          <w:lang w:val="en-US"/>
        </w:rPr>
        <w:t xml:space="preserve"> their </w:t>
      </w:r>
      <w:proofErr w:type="gramStart"/>
      <w:r w:rsidR="00B86D70">
        <w:rPr>
          <w:lang w:val="en-US"/>
        </w:rPr>
        <w:t>money</w:t>
      </w:r>
      <w:r w:rsidR="00436CC1">
        <w:rPr>
          <w:lang w:val="en-US"/>
        </w:rPr>
        <w:t>?</w:t>
      </w:r>
      <w:proofErr w:type="gramEnd"/>
      <w:r w:rsidR="00436CC1">
        <w:rPr>
          <w:lang w:val="en-US"/>
        </w:rPr>
        <w:t xml:space="preserve"> </w:t>
      </w:r>
      <w:proofErr w:type="gramStart"/>
      <w:r w:rsidR="00436CC1">
        <w:rPr>
          <w:lang w:val="en-US"/>
        </w:rPr>
        <w:t>It’s</w:t>
      </w:r>
      <w:proofErr w:type="gramEnd"/>
      <w:r w:rsidR="00436CC1">
        <w:rPr>
          <w:lang w:val="en-US"/>
        </w:rPr>
        <w:t xml:space="preserve"> about </w:t>
      </w:r>
      <w:r w:rsidR="00510548">
        <w:rPr>
          <w:lang w:val="en-US"/>
        </w:rPr>
        <w:t xml:space="preserve">Breaking down that power barrier between grantees and funders </w:t>
      </w:r>
    </w:p>
    <w:p w14:paraId="75A34468" w14:textId="5993DEF2" w:rsidR="00510548" w:rsidRDefault="00634DE4">
      <w:pPr>
        <w:rPr>
          <w:lang w:val="en-US"/>
        </w:rPr>
      </w:pPr>
      <w:r w:rsidRPr="00E216D7">
        <w:rPr>
          <w:color w:val="740047"/>
          <w:lang w:val="en-US"/>
        </w:rPr>
        <w:t>A</w:t>
      </w:r>
      <w:r>
        <w:rPr>
          <w:lang w:val="en-US"/>
        </w:rPr>
        <w:t xml:space="preserve"> (</w:t>
      </w:r>
      <w:r w:rsidR="00510548">
        <w:rPr>
          <w:lang w:val="en-US"/>
        </w:rPr>
        <w:t>Da</w:t>
      </w:r>
      <w:r>
        <w:rPr>
          <w:lang w:val="en-US"/>
        </w:rPr>
        <w:t>rwin)</w:t>
      </w:r>
      <w:r w:rsidR="00510548">
        <w:rPr>
          <w:lang w:val="en-US"/>
        </w:rPr>
        <w:t xml:space="preserve">: we need to be the ones who create those spaces where those we fund can be </w:t>
      </w:r>
      <w:proofErr w:type="gramStart"/>
      <w:r w:rsidR="00510548">
        <w:rPr>
          <w:lang w:val="en-US"/>
        </w:rPr>
        <w:t>honest and come in</w:t>
      </w:r>
      <w:proofErr w:type="gramEnd"/>
      <w:r w:rsidR="00510548">
        <w:rPr>
          <w:lang w:val="en-US"/>
        </w:rPr>
        <w:t xml:space="preserve"> </w:t>
      </w:r>
      <w:r>
        <w:rPr>
          <w:lang w:val="en-US"/>
        </w:rPr>
        <w:t>and</w:t>
      </w:r>
      <w:r w:rsidR="00510548">
        <w:rPr>
          <w:lang w:val="en-US"/>
        </w:rPr>
        <w:t xml:space="preserve"> have a chat</w:t>
      </w:r>
      <w:r w:rsidR="00671B9B">
        <w:rPr>
          <w:lang w:val="en-US"/>
        </w:rPr>
        <w:t xml:space="preserve">. If we are going to be putting out </w:t>
      </w:r>
      <w:r>
        <w:rPr>
          <w:lang w:val="en-US"/>
        </w:rPr>
        <w:t>funding,</w:t>
      </w:r>
      <w:r w:rsidR="00671B9B">
        <w:rPr>
          <w:lang w:val="en-US"/>
        </w:rPr>
        <w:t xml:space="preserve"> we need to do it based on what people are saying when we talk to them. You need to create a space where people </w:t>
      </w:r>
      <w:r w:rsidR="0028751B">
        <w:rPr>
          <w:lang w:val="en-US"/>
        </w:rPr>
        <w:t xml:space="preserve">feel they can come to you </w:t>
      </w:r>
    </w:p>
    <w:p w14:paraId="42E4F03C" w14:textId="723CB885" w:rsidR="00052549" w:rsidRPr="00E216D7" w:rsidRDefault="00C80384" w:rsidP="00052549">
      <w:pPr>
        <w:rPr>
          <w:b/>
          <w:bCs/>
          <w:color w:val="740047"/>
          <w:lang w:val="en-US"/>
        </w:rPr>
      </w:pPr>
      <w:r w:rsidRPr="00E216D7">
        <w:rPr>
          <w:b/>
          <w:bCs/>
          <w:color w:val="740047"/>
          <w:lang w:val="en-US"/>
        </w:rPr>
        <w:t>Discussion with the group</w:t>
      </w:r>
      <w:r w:rsidR="00864CB4" w:rsidRPr="00E216D7">
        <w:rPr>
          <w:b/>
          <w:bCs/>
          <w:color w:val="740047"/>
          <w:lang w:val="en-US"/>
        </w:rPr>
        <w:t xml:space="preserve">: </w:t>
      </w:r>
      <w:r w:rsidR="00052549" w:rsidRPr="00E216D7">
        <w:rPr>
          <w:b/>
          <w:bCs/>
          <w:color w:val="740047"/>
          <w:lang w:val="en-US"/>
        </w:rPr>
        <w:t xml:space="preserve">what next? </w:t>
      </w:r>
      <w:r w:rsidR="00B85495" w:rsidRPr="00E216D7">
        <w:rPr>
          <w:b/>
          <w:bCs/>
          <w:color w:val="740047"/>
          <w:lang w:val="en-US"/>
        </w:rPr>
        <w:t xml:space="preserve">How do we make this purposeful? </w:t>
      </w:r>
    </w:p>
    <w:p w14:paraId="6535254D" w14:textId="58CCA660" w:rsidR="00052549" w:rsidRDefault="00B869B3" w:rsidP="00052549">
      <w:pPr>
        <w:pStyle w:val="ListParagraph"/>
        <w:numPr>
          <w:ilvl w:val="0"/>
          <w:numId w:val="1"/>
        </w:numPr>
        <w:rPr>
          <w:lang w:val="en-US"/>
        </w:rPr>
      </w:pPr>
      <w:proofErr w:type="gramStart"/>
      <w:r>
        <w:rPr>
          <w:lang w:val="en-US"/>
        </w:rPr>
        <w:t>It’s</w:t>
      </w:r>
      <w:proofErr w:type="gramEnd"/>
      <w:r>
        <w:rPr>
          <w:lang w:val="en-US"/>
        </w:rPr>
        <w:t xml:space="preserve"> about listening and the cultural competence</w:t>
      </w:r>
      <w:r w:rsidR="00B67B86">
        <w:rPr>
          <w:lang w:val="en-US"/>
        </w:rPr>
        <w:t xml:space="preserve">. </w:t>
      </w:r>
      <w:proofErr w:type="gramStart"/>
      <w:r w:rsidR="004400FC">
        <w:rPr>
          <w:lang w:val="en-US"/>
        </w:rPr>
        <w:t>It’s</w:t>
      </w:r>
      <w:proofErr w:type="gramEnd"/>
      <w:r w:rsidR="004400FC">
        <w:rPr>
          <w:lang w:val="en-US"/>
        </w:rPr>
        <w:t xml:space="preserve"> about being intentional about the people you employ and ensure it reflects the communities and funders have a role in that. </w:t>
      </w:r>
    </w:p>
    <w:p w14:paraId="7FD4186C" w14:textId="1B822342" w:rsidR="00B236EA" w:rsidRDefault="000709D2" w:rsidP="00052549">
      <w:pPr>
        <w:pStyle w:val="ListParagraph"/>
        <w:numPr>
          <w:ilvl w:val="0"/>
          <w:numId w:val="1"/>
        </w:numPr>
        <w:rPr>
          <w:lang w:val="en-US"/>
        </w:rPr>
      </w:pPr>
      <w:r>
        <w:rPr>
          <w:lang w:val="en-US"/>
        </w:rPr>
        <w:t xml:space="preserve">It’s about being visible to the people we try to fund, let’s talk to the people and create those trusted spaces where we can ask what they need to do where they feel it is designed </w:t>
      </w:r>
      <w:r w:rsidR="00864CB4">
        <w:rPr>
          <w:lang w:val="en-US"/>
        </w:rPr>
        <w:t xml:space="preserve">by us, for us. We also need to be </w:t>
      </w:r>
      <w:r w:rsidR="002237B0">
        <w:rPr>
          <w:lang w:val="en-US"/>
        </w:rPr>
        <w:t xml:space="preserve">asking ourselves how adaptable we are </w:t>
      </w:r>
    </w:p>
    <w:p w14:paraId="5F6157DA" w14:textId="77777777" w:rsidR="00EB2267" w:rsidRPr="00EB2267" w:rsidRDefault="00EB2267" w:rsidP="00EB2267">
      <w:pPr>
        <w:pStyle w:val="ListParagraph"/>
        <w:numPr>
          <w:ilvl w:val="0"/>
          <w:numId w:val="1"/>
        </w:numPr>
        <w:rPr>
          <w:lang w:val="en-US"/>
        </w:rPr>
      </w:pPr>
      <w:proofErr w:type="gramStart"/>
      <w:r w:rsidRPr="00EB2267">
        <w:rPr>
          <w:lang w:val="en-US"/>
        </w:rPr>
        <w:t>And</w:t>
      </w:r>
      <w:proofErr w:type="gramEnd"/>
      <w:r w:rsidRPr="00EB2267">
        <w:rPr>
          <w:lang w:val="en-US"/>
        </w:rPr>
        <w:t xml:space="preserve"> we as funders need to be open about when things are not working- we all want to share our success stories but can funders create the spaces where organisations feel they can be honest about what’s not working? This was something we discussed in a recent meeting with our Violence Against Young People network group</w:t>
      </w:r>
    </w:p>
    <w:p w14:paraId="3AA71EC1" w14:textId="254D5C17" w:rsidR="00EB2267" w:rsidRPr="00BF25DA" w:rsidRDefault="00EB2267" w:rsidP="00EB2267">
      <w:pPr>
        <w:rPr>
          <w:b/>
          <w:bCs/>
          <w:lang w:val="en-US"/>
        </w:rPr>
      </w:pPr>
    </w:p>
    <w:p w14:paraId="639EAB7E" w14:textId="77777777" w:rsidR="00B605CA" w:rsidRPr="00E605E0" w:rsidRDefault="00B605CA" w:rsidP="00E605E0">
      <w:pPr>
        <w:rPr>
          <w:lang w:val="en-US"/>
        </w:rPr>
      </w:pPr>
    </w:p>
    <w:sectPr w:rsidR="00B605CA" w:rsidRPr="00E605E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FC5FB" w14:textId="77777777" w:rsidR="00C63820" w:rsidRDefault="00C63820" w:rsidP="006F0C9F">
      <w:pPr>
        <w:spacing w:after="0" w:line="240" w:lineRule="auto"/>
      </w:pPr>
      <w:r>
        <w:separator/>
      </w:r>
    </w:p>
  </w:endnote>
  <w:endnote w:type="continuationSeparator" w:id="0">
    <w:p w14:paraId="6F3D61B7" w14:textId="77777777" w:rsidR="00C63820" w:rsidRDefault="00C63820" w:rsidP="006F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D312E" w14:textId="77777777" w:rsidR="00C63820" w:rsidRDefault="00C63820" w:rsidP="006F0C9F">
      <w:pPr>
        <w:spacing w:after="0" w:line="240" w:lineRule="auto"/>
      </w:pPr>
      <w:r>
        <w:separator/>
      </w:r>
    </w:p>
  </w:footnote>
  <w:footnote w:type="continuationSeparator" w:id="0">
    <w:p w14:paraId="76D95807" w14:textId="77777777" w:rsidR="00C63820" w:rsidRDefault="00C63820" w:rsidP="006F0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10"/>
      <w:gridCol w:w="3009"/>
      <w:gridCol w:w="3007"/>
    </w:tblGrid>
    <w:tr w:rsidR="006F0C9F" w14:paraId="78746042" w14:textId="77777777">
      <w:trPr>
        <w:trHeight w:val="720"/>
      </w:trPr>
      <w:tc>
        <w:tcPr>
          <w:tcW w:w="1667" w:type="pct"/>
        </w:tcPr>
        <w:p w14:paraId="4E9F3022" w14:textId="77777777" w:rsidR="006F0C9F" w:rsidRDefault="006F0C9F">
          <w:pPr>
            <w:pStyle w:val="Header"/>
            <w:rPr>
              <w:color w:val="4472C4" w:themeColor="accent1"/>
            </w:rPr>
          </w:pPr>
        </w:p>
      </w:tc>
      <w:tc>
        <w:tcPr>
          <w:tcW w:w="1667" w:type="pct"/>
        </w:tcPr>
        <w:p w14:paraId="4C067153" w14:textId="77777777" w:rsidR="006F0C9F" w:rsidRDefault="006F0C9F">
          <w:pPr>
            <w:pStyle w:val="Header"/>
            <w:jc w:val="center"/>
            <w:rPr>
              <w:color w:val="4472C4" w:themeColor="accent1"/>
            </w:rPr>
          </w:pPr>
        </w:p>
      </w:tc>
      <w:tc>
        <w:tcPr>
          <w:tcW w:w="1666" w:type="pct"/>
        </w:tcPr>
        <w:p w14:paraId="2E36695A" w14:textId="63E52E7E" w:rsidR="006F0C9F" w:rsidRDefault="006F0C9F" w:rsidP="006F0C9F">
          <w:pPr>
            <w:pStyle w:val="Header"/>
            <w:jc w:val="center"/>
            <w:rPr>
              <w:color w:val="4472C4" w:themeColor="accent1"/>
            </w:rPr>
          </w:pPr>
        </w:p>
      </w:tc>
    </w:tr>
  </w:tbl>
  <w:p w14:paraId="092E4734" w14:textId="6A358D09" w:rsidR="006F0C9F" w:rsidRDefault="006F0C9F">
    <w:pPr>
      <w:pStyle w:val="Header"/>
    </w:pPr>
    <w:r>
      <w:rPr>
        <w:noProof/>
        <w:color w:val="4472C4" w:themeColor="accent1"/>
        <w:lang w:eastAsia="en-GB"/>
      </w:rPr>
      <w:drawing>
        <wp:anchor distT="0" distB="0" distL="114300" distR="114300" simplePos="0" relativeHeight="251658240" behindDoc="0" locked="0" layoutInCell="1" allowOverlap="1" wp14:anchorId="529BE229" wp14:editId="64F0166B">
          <wp:simplePos x="0" y="0"/>
          <wp:positionH relativeFrom="column">
            <wp:posOffset>4999355</wp:posOffset>
          </wp:positionH>
          <wp:positionV relativeFrom="paragraph">
            <wp:posOffset>-519430</wp:posOffset>
          </wp:positionV>
          <wp:extent cx="1196340" cy="1009650"/>
          <wp:effectExtent l="0" t="0" r="3810" b="0"/>
          <wp:wrapThrough wrapText="bothSides">
            <wp:wrapPolygon edited="0">
              <wp:start x="0" y="0"/>
              <wp:lineTo x="0" y="21192"/>
              <wp:lineTo x="21325" y="21192"/>
              <wp:lineTo x="21325"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6340"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37D0"/>
    <w:multiLevelType w:val="hybridMultilevel"/>
    <w:tmpl w:val="E9621532"/>
    <w:lvl w:ilvl="0" w:tplc="08B42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61342"/>
    <w:multiLevelType w:val="hybridMultilevel"/>
    <w:tmpl w:val="D2A47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9646B9"/>
    <w:multiLevelType w:val="hybridMultilevel"/>
    <w:tmpl w:val="2EE67F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163BDE"/>
    <w:multiLevelType w:val="hybridMultilevel"/>
    <w:tmpl w:val="66740EC8"/>
    <w:lvl w:ilvl="0" w:tplc="78AA7A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B6"/>
    <w:rsid w:val="00003CB2"/>
    <w:rsid w:val="00011F24"/>
    <w:rsid w:val="000266DA"/>
    <w:rsid w:val="00035F3E"/>
    <w:rsid w:val="00052549"/>
    <w:rsid w:val="000567F8"/>
    <w:rsid w:val="00064393"/>
    <w:rsid w:val="0007011F"/>
    <w:rsid w:val="000709D2"/>
    <w:rsid w:val="00071F97"/>
    <w:rsid w:val="0009358C"/>
    <w:rsid w:val="000A17DD"/>
    <w:rsid w:val="000B406F"/>
    <w:rsid w:val="000E11B9"/>
    <w:rsid w:val="000E411A"/>
    <w:rsid w:val="000E718C"/>
    <w:rsid w:val="000F6EA3"/>
    <w:rsid w:val="00121312"/>
    <w:rsid w:val="001418C7"/>
    <w:rsid w:val="00141966"/>
    <w:rsid w:val="00143053"/>
    <w:rsid w:val="00147812"/>
    <w:rsid w:val="001805C5"/>
    <w:rsid w:val="0019022D"/>
    <w:rsid w:val="00194BA2"/>
    <w:rsid w:val="00195BD4"/>
    <w:rsid w:val="001966B4"/>
    <w:rsid w:val="001D3E85"/>
    <w:rsid w:val="001E74D3"/>
    <w:rsid w:val="001F031D"/>
    <w:rsid w:val="001F1E88"/>
    <w:rsid w:val="001F7C20"/>
    <w:rsid w:val="00207FC0"/>
    <w:rsid w:val="002237B0"/>
    <w:rsid w:val="0022426C"/>
    <w:rsid w:val="00234DB4"/>
    <w:rsid w:val="002513D9"/>
    <w:rsid w:val="00254B0B"/>
    <w:rsid w:val="0026279A"/>
    <w:rsid w:val="002643A9"/>
    <w:rsid w:val="002856DC"/>
    <w:rsid w:val="0028751B"/>
    <w:rsid w:val="002A3F65"/>
    <w:rsid w:val="002F27E1"/>
    <w:rsid w:val="003229D6"/>
    <w:rsid w:val="003340A8"/>
    <w:rsid w:val="0037769E"/>
    <w:rsid w:val="00383B4E"/>
    <w:rsid w:val="00396002"/>
    <w:rsid w:val="003B6996"/>
    <w:rsid w:val="003E3786"/>
    <w:rsid w:val="003F750D"/>
    <w:rsid w:val="00436CC1"/>
    <w:rsid w:val="004400FC"/>
    <w:rsid w:val="00443158"/>
    <w:rsid w:val="00451EB2"/>
    <w:rsid w:val="00453310"/>
    <w:rsid w:val="00454504"/>
    <w:rsid w:val="00454C4C"/>
    <w:rsid w:val="00473C67"/>
    <w:rsid w:val="004B0025"/>
    <w:rsid w:val="004F1331"/>
    <w:rsid w:val="00510548"/>
    <w:rsid w:val="0051061F"/>
    <w:rsid w:val="00522FCF"/>
    <w:rsid w:val="00530A27"/>
    <w:rsid w:val="005448FA"/>
    <w:rsid w:val="005473A0"/>
    <w:rsid w:val="00560C55"/>
    <w:rsid w:val="0057237E"/>
    <w:rsid w:val="005B2C2D"/>
    <w:rsid w:val="005C0532"/>
    <w:rsid w:val="005E5AB2"/>
    <w:rsid w:val="005E7B17"/>
    <w:rsid w:val="005F3381"/>
    <w:rsid w:val="00604B73"/>
    <w:rsid w:val="006202C3"/>
    <w:rsid w:val="00631439"/>
    <w:rsid w:val="00632232"/>
    <w:rsid w:val="00634DE4"/>
    <w:rsid w:val="006525AB"/>
    <w:rsid w:val="006552B3"/>
    <w:rsid w:val="00656C37"/>
    <w:rsid w:val="0066522C"/>
    <w:rsid w:val="006704E3"/>
    <w:rsid w:val="00671B9B"/>
    <w:rsid w:val="0068765A"/>
    <w:rsid w:val="00694E2D"/>
    <w:rsid w:val="006965AE"/>
    <w:rsid w:val="006D045D"/>
    <w:rsid w:val="006D7F3B"/>
    <w:rsid w:val="006E5E17"/>
    <w:rsid w:val="006F0C9F"/>
    <w:rsid w:val="00714D3E"/>
    <w:rsid w:val="00722CBC"/>
    <w:rsid w:val="007428EF"/>
    <w:rsid w:val="00797F77"/>
    <w:rsid w:val="007A2498"/>
    <w:rsid w:val="007E4B60"/>
    <w:rsid w:val="007F0331"/>
    <w:rsid w:val="0080101B"/>
    <w:rsid w:val="00814447"/>
    <w:rsid w:val="00834740"/>
    <w:rsid w:val="00834DF1"/>
    <w:rsid w:val="0084112C"/>
    <w:rsid w:val="00847D3A"/>
    <w:rsid w:val="00864CB4"/>
    <w:rsid w:val="00865042"/>
    <w:rsid w:val="00872ECA"/>
    <w:rsid w:val="008756A8"/>
    <w:rsid w:val="00882154"/>
    <w:rsid w:val="008A5611"/>
    <w:rsid w:val="008A6865"/>
    <w:rsid w:val="008B1475"/>
    <w:rsid w:val="008B4B3D"/>
    <w:rsid w:val="008D467A"/>
    <w:rsid w:val="008E22EC"/>
    <w:rsid w:val="008E2485"/>
    <w:rsid w:val="008F3CB6"/>
    <w:rsid w:val="00903F69"/>
    <w:rsid w:val="009042BC"/>
    <w:rsid w:val="009055EA"/>
    <w:rsid w:val="00911CEE"/>
    <w:rsid w:val="00934E46"/>
    <w:rsid w:val="00946334"/>
    <w:rsid w:val="00987AFC"/>
    <w:rsid w:val="00994525"/>
    <w:rsid w:val="009947E3"/>
    <w:rsid w:val="009B27D0"/>
    <w:rsid w:val="009F42BC"/>
    <w:rsid w:val="00A15614"/>
    <w:rsid w:val="00A176AB"/>
    <w:rsid w:val="00A2478E"/>
    <w:rsid w:val="00A32E3E"/>
    <w:rsid w:val="00A60293"/>
    <w:rsid w:val="00A73E12"/>
    <w:rsid w:val="00A90643"/>
    <w:rsid w:val="00A908E5"/>
    <w:rsid w:val="00A91FFF"/>
    <w:rsid w:val="00AB61E6"/>
    <w:rsid w:val="00AB6E6E"/>
    <w:rsid w:val="00AE3300"/>
    <w:rsid w:val="00B076EE"/>
    <w:rsid w:val="00B236EA"/>
    <w:rsid w:val="00B379F0"/>
    <w:rsid w:val="00B605CA"/>
    <w:rsid w:val="00B6346D"/>
    <w:rsid w:val="00B67B86"/>
    <w:rsid w:val="00B845DF"/>
    <w:rsid w:val="00B85495"/>
    <w:rsid w:val="00B869B3"/>
    <w:rsid w:val="00B86D70"/>
    <w:rsid w:val="00B94782"/>
    <w:rsid w:val="00BB570A"/>
    <w:rsid w:val="00BC46DB"/>
    <w:rsid w:val="00BD034F"/>
    <w:rsid w:val="00BE2E45"/>
    <w:rsid w:val="00BF25DA"/>
    <w:rsid w:val="00C02BCE"/>
    <w:rsid w:val="00C23DBF"/>
    <w:rsid w:val="00C254EF"/>
    <w:rsid w:val="00C41282"/>
    <w:rsid w:val="00C45088"/>
    <w:rsid w:val="00C503A9"/>
    <w:rsid w:val="00C51EBD"/>
    <w:rsid w:val="00C56F02"/>
    <w:rsid w:val="00C63820"/>
    <w:rsid w:val="00C74710"/>
    <w:rsid w:val="00C76726"/>
    <w:rsid w:val="00C80384"/>
    <w:rsid w:val="00CA1A31"/>
    <w:rsid w:val="00CB2659"/>
    <w:rsid w:val="00CB3D28"/>
    <w:rsid w:val="00CB56E4"/>
    <w:rsid w:val="00CE0CFB"/>
    <w:rsid w:val="00CE45A8"/>
    <w:rsid w:val="00CE67CB"/>
    <w:rsid w:val="00D244BC"/>
    <w:rsid w:val="00D32CA7"/>
    <w:rsid w:val="00D43BA6"/>
    <w:rsid w:val="00D455E3"/>
    <w:rsid w:val="00D93D01"/>
    <w:rsid w:val="00DA36A4"/>
    <w:rsid w:val="00DB7072"/>
    <w:rsid w:val="00DD41AE"/>
    <w:rsid w:val="00DE1AF0"/>
    <w:rsid w:val="00DE572C"/>
    <w:rsid w:val="00DF6CC9"/>
    <w:rsid w:val="00E216D7"/>
    <w:rsid w:val="00E347E3"/>
    <w:rsid w:val="00E605E0"/>
    <w:rsid w:val="00E63A99"/>
    <w:rsid w:val="00E63F50"/>
    <w:rsid w:val="00E770C5"/>
    <w:rsid w:val="00E94600"/>
    <w:rsid w:val="00E94BED"/>
    <w:rsid w:val="00E961C5"/>
    <w:rsid w:val="00EA412F"/>
    <w:rsid w:val="00EB2267"/>
    <w:rsid w:val="00EB59C8"/>
    <w:rsid w:val="00EC1DA3"/>
    <w:rsid w:val="00EC28E0"/>
    <w:rsid w:val="00EC64CA"/>
    <w:rsid w:val="00ED3087"/>
    <w:rsid w:val="00ED4C51"/>
    <w:rsid w:val="00EE10BB"/>
    <w:rsid w:val="00F00720"/>
    <w:rsid w:val="00F03EC0"/>
    <w:rsid w:val="00F42B52"/>
    <w:rsid w:val="00F43F4F"/>
    <w:rsid w:val="00F541FB"/>
    <w:rsid w:val="00F64B86"/>
    <w:rsid w:val="00F70579"/>
    <w:rsid w:val="00F766E3"/>
    <w:rsid w:val="00FA5CD2"/>
    <w:rsid w:val="00FB3433"/>
    <w:rsid w:val="00FB43D7"/>
    <w:rsid w:val="00FC282C"/>
    <w:rsid w:val="00FD1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0B131"/>
  <w15:chartTrackingRefBased/>
  <w15:docId w15:val="{8A90B7EA-CBCC-40BD-8C41-6B0A4D48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4C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D2"/>
    <w:pPr>
      <w:ind w:left="720"/>
      <w:contextualSpacing/>
    </w:pPr>
  </w:style>
  <w:style w:type="character" w:styleId="Hyperlink">
    <w:name w:val="Hyperlink"/>
    <w:basedOn w:val="DefaultParagraphFont"/>
    <w:uiPriority w:val="99"/>
    <w:unhideWhenUsed/>
    <w:rsid w:val="00E347E3"/>
    <w:rPr>
      <w:color w:val="0563C1" w:themeColor="hyperlink"/>
      <w:u w:val="single"/>
    </w:rPr>
  </w:style>
  <w:style w:type="character" w:customStyle="1" w:styleId="UnresolvedMention">
    <w:name w:val="Unresolved Mention"/>
    <w:basedOn w:val="DefaultParagraphFont"/>
    <w:uiPriority w:val="99"/>
    <w:semiHidden/>
    <w:unhideWhenUsed/>
    <w:rsid w:val="00E347E3"/>
    <w:rPr>
      <w:color w:val="605E5C"/>
      <w:shd w:val="clear" w:color="auto" w:fill="E1DFDD"/>
    </w:rPr>
  </w:style>
  <w:style w:type="character" w:customStyle="1" w:styleId="Heading1Char">
    <w:name w:val="Heading 1 Char"/>
    <w:basedOn w:val="DefaultParagraphFont"/>
    <w:link w:val="Heading1"/>
    <w:uiPriority w:val="9"/>
    <w:rsid w:val="00ED4C5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34DE4"/>
    <w:rPr>
      <w:color w:val="954F72" w:themeColor="followedHyperlink"/>
      <w:u w:val="single"/>
    </w:rPr>
  </w:style>
  <w:style w:type="paragraph" w:styleId="Header">
    <w:name w:val="header"/>
    <w:basedOn w:val="Normal"/>
    <w:link w:val="HeaderChar"/>
    <w:uiPriority w:val="99"/>
    <w:unhideWhenUsed/>
    <w:rsid w:val="006F0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C9F"/>
  </w:style>
  <w:style w:type="paragraph" w:styleId="Footer">
    <w:name w:val="footer"/>
    <w:basedOn w:val="Normal"/>
    <w:link w:val="FooterChar"/>
    <w:uiPriority w:val="99"/>
    <w:unhideWhenUsed/>
    <w:rsid w:val="006F0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7030">
      <w:bodyDiv w:val="1"/>
      <w:marLeft w:val="0"/>
      <w:marRight w:val="0"/>
      <w:marTop w:val="0"/>
      <w:marBottom w:val="0"/>
      <w:divBdr>
        <w:top w:val="none" w:sz="0" w:space="0" w:color="auto"/>
        <w:left w:val="none" w:sz="0" w:space="0" w:color="auto"/>
        <w:bottom w:val="none" w:sz="0" w:space="0" w:color="auto"/>
        <w:right w:val="none" w:sz="0" w:space="0" w:color="auto"/>
      </w:divBdr>
    </w:div>
    <w:div w:id="297297432">
      <w:bodyDiv w:val="1"/>
      <w:marLeft w:val="0"/>
      <w:marRight w:val="0"/>
      <w:marTop w:val="0"/>
      <w:marBottom w:val="0"/>
      <w:divBdr>
        <w:top w:val="none" w:sz="0" w:space="0" w:color="auto"/>
        <w:left w:val="none" w:sz="0" w:space="0" w:color="auto"/>
        <w:bottom w:val="none" w:sz="0" w:space="0" w:color="auto"/>
        <w:right w:val="none" w:sz="0" w:space="0" w:color="auto"/>
      </w:divBdr>
    </w:div>
    <w:div w:id="630019902">
      <w:bodyDiv w:val="1"/>
      <w:marLeft w:val="0"/>
      <w:marRight w:val="0"/>
      <w:marTop w:val="0"/>
      <w:marBottom w:val="0"/>
      <w:divBdr>
        <w:top w:val="none" w:sz="0" w:space="0" w:color="auto"/>
        <w:left w:val="none" w:sz="0" w:space="0" w:color="auto"/>
        <w:bottom w:val="none" w:sz="0" w:space="0" w:color="auto"/>
        <w:right w:val="none" w:sz="0" w:space="0" w:color="auto"/>
      </w:divBdr>
    </w:div>
    <w:div w:id="1100225380">
      <w:bodyDiv w:val="1"/>
      <w:marLeft w:val="0"/>
      <w:marRight w:val="0"/>
      <w:marTop w:val="0"/>
      <w:marBottom w:val="0"/>
      <w:divBdr>
        <w:top w:val="none" w:sz="0" w:space="0" w:color="auto"/>
        <w:left w:val="none" w:sz="0" w:space="0" w:color="auto"/>
        <w:bottom w:val="none" w:sz="0" w:space="0" w:color="auto"/>
        <w:right w:val="none" w:sz="0" w:space="0" w:color="auto"/>
      </w:divBdr>
    </w:div>
    <w:div w:id="1542356485">
      <w:bodyDiv w:val="1"/>
      <w:marLeft w:val="0"/>
      <w:marRight w:val="0"/>
      <w:marTop w:val="0"/>
      <w:marBottom w:val="0"/>
      <w:divBdr>
        <w:top w:val="none" w:sz="0" w:space="0" w:color="auto"/>
        <w:left w:val="none" w:sz="0" w:space="0" w:color="auto"/>
        <w:bottom w:val="none" w:sz="0" w:space="0" w:color="auto"/>
        <w:right w:val="none" w:sz="0" w:space="0" w:color="auto"/>
      </w:divBdr>
    </w:div>
    <w:div w:id="1736774808">
      <w:bodyDiv w:val="1"/>
      <w:marLeft w:val="0"/>
      <w:marRight w:val="0"/>
      <w:marTop w:val="0"/>
      <w:marBottom w:val="0"/>
      <w:divBdr>
        <w:top w:val="none" w:sz="0" w:space="0" w:color="auto"/>
        <w:left w:val="none" w:sz="0" w:space="0" w:color="auto"/>
        <w:bottom w:val="none" w:sz="0" w:space="0" w:color="auto"/>
        <w:right w:val="none" w:sz="0" w:space="0" w:color="auto"/>
      </w:divBdr>
    </w:div>
    <w:div w:id="1790706712">
      <w:bodyDiv w:val="1"/>
      <w:marLeft w:val="0"/>
      <w:marRight w:val="0"/>
      <w:marTop w:val="0"/>
      <w:marBottom w:val="0"/>
      <w:divBdr>
        <w:top w:val="none" w:sz="0" w:space="0" w:color="auto"/>
        <w:left w:val="none" w:sz="0" w:space="0" w:color="auto"/>
        <w:bottom w:val="none" w:sz="0" w:space="0" w:color="auto"/>
        <w:right w:val="none" w:sz="0" w:space="0" w:color="auto"/>
      </w:divBdr>
    </w:div>
    <w:div w:id="193666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jamboard.google.com/d/1HntWGViPl1enBw8ijw01Yh0Y1MAsglAAJLKtNB-biNc/viewer?f=0"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3CC9F-7910-4088-95B9-334771924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DC6E5-4E53-418E-A26B-76D90070B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DB34A-8D32-4B65-AD96-2AE1AAB84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Bratlie</dc:creator>
  <cp:keywords/>
  <dc:description/>
  <cp:lastModifiedBy>Geraldine Tovey</cp:lastModifiedBy>
  <cp:revision>2</cp:revision>
  <dcterms:created xsi:type="dcterms:W3CDTF">2021-08-11T09:26:00Z</dcterms:created>
  <dcterms:modified xsi:type="dcterms:W3CDTF">2021-08-11T09:26:00Z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